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96" w:rsidRPr="00F3405B" w:rsidRDefault="00E21F96" w:rsidP="00AD2A5F">
      <w:pPr>
        <w:pStyle w:val="Estilo"/>
        <w:spacing w:line="240" w:lineRule="auto"/>
        <w:jc w:val="center"/>
        <w:rPr>
          <w:rFonts w:cs="Arial"/>
          <w:b/>
          <w:szCs w:val="24"/>
        </w:rPr>
      </w:pPr>
      <w:bookmarkStart w:id="0" w:name="_GoBack"/>
      <w:bookmarkEnd w:id="0"/>
      <w:r w:rsidRPr="00F3405B">
        <w:rPr>
          <w:rFonts w:cs="Arial"/>
          <w:noProof/>
          <w:szCs w:val="24"/>
          <w:lang w:val="es-ES" w:eastAsia="es-ES"/>
        </w:rPr>
        <w:drawing>
          <wp:inline distT="0" distB="0" distL="0" distR="0">
            <wp:extent cx="1537970" cy="505460"/>
            <wp:effectExtent l="0" t="0" r="508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505460"/>
                    </a:xfrm>
                    <a:prstGeom prst="rect">
                      <a:avLst/>
                    </a:prstGeom>
                    <a:noFill/>
                    <a:ln>
                      <a:noFill/>
                    </a:ln>
                  </pic:spPr>
                </pic:pic>
              </a:graphicData>
            </a:graphic>
          </wp:inline>
        </w:drawing>
      </w:r>
    </w:p>
    <w:p w:rsidR="00E21F96" w:rsidRPr="00F3405B" w:rsidRDefault="00E21F96" w:rsidP="00AD2A5F">
      <w:pPr>
        <w:pStyle w:val="Estilo"/>
        <w:spacing w:line="240" w:lineRule="auto"/>
        <w:jc w:val="center"/>
        <w:rPr>
          <w:rFonts w:cs="Arial"/>
          <w:b/>
          <w:szCs w:val="24"/>
        </w:rPr>
      </w:pPr>
    </w:p>
    <w:p w:rsidR="00697DFE" w:rsidRPr="00F3405B" w:rsidRDefault="00697DFE" w:rsidP="00AD2A5F">
      <w:pPr>
        <w:pStyle w:val="Estilo"/>
        <w:spacing w:line="240" w:lineRule="auto"/>
        <w:jc w:val="center"/>
        <w:rPr>
          <w:rFonts w:cs="Arial"/>
          <w:b/>
          <w:szCs w:val="24"/>
        </w:rPr>
      </w:pPr>
      <w:r w:rsidRPr="00F3405B">
        <w:rPr>
          <w:rFonts w:cs="Arial"/>
          <w:b/>
          <w:szCs w:val="24"/>
        </w:rPr>
        <w:t>REGLAMENTO DEL INSTITUTO ELECTORAL DE LA CIUDAD DE MÉXICO EN MATERIA DE PROTECCIÓN DE DATOS PERSONALES</w:t>
      </w:r>
    </w:p>
    <w:p w:rsidR="008C2A69" w:rsidRDefault="008C2A69" w:rsidP="00681840">
      <w:pPr>
        <w:pStyle w:val="Estilo"/>
        <w:rPr>
          <w:rFonts w:cs="Arial"/>
          <w:b/>
          <w:szCs w:val="24"/>
        </w:rPr>
      </w:pPr>
    </w:p>
    <w:p w:rsidR="00681840" w:rsidRPr="00681840" w:rsidRDefault="00681840" w:rsidP="00681840">
      <w:pPr>
        <w:pStyle w:val="Estilo"/>
        <w:rPr>
          <w:rFonts w:cs="Arial"/>
          <w:b/>
          <w:color w:val="FF0000"/>
          <w:szCs w:val="24"/>
        </w:rPr>
      </w:pPr>
      <w:r w:rsidRPr="00681840">
        <w:rPr>
          <w:rFonts w:cs="Arial"/>
          <w:b/>
          <w:color w:val="FF0000"/>
          <w:szCs w:val="24"/>
        </w:rPr>
        <w:t xml:space="preserve">ORDENAMIENTO AJUSTADO EN TÉRMINOS DE LA NOTA ACLARATORIA </w:t>
      </w:r>
      <w:r>
        <w:rPr>
          <w:rFonts w:cs="Arial"/>
          <w:b/>
          <w:color w:val="FF0000"/>
          <w:szCs w:val="24"/>
        </w:rPr>
        <w:t xml:space="preserve">DE LA SECRETARÍA EJECUTIVA DEL IECM, </w:t>
      </w:r>
      <w:r w:rsidRPr="00681840">
        <w:rPr>
          <w:rFonts w:cs="Arial"/>
          <w:b/>
          <w:color w:val="FF0000"/>
          <w:szCs w:val="24"/>
        </w:rPr>
        <w:t>PUBLICADA EL 1º DE JULIO DE 2019 EN LA GACETA OFICIAL DE LA CIUDAD DE MÉXICO.</w:t>
      </w:r>
    </w:p>
    <w:p w:rsidR="00681840" w:rsidRPr="00F3405B" w:rsidRDefault="00681840" w:rsidP="00681840">
      <w:pPr>
        <w:pStyle w:val="Estilo"/>
        <w:rPr>
          <w:rFonts w:cs="Arial"/>
          <w:b/>
          <w:szCs w:val="24"/>
        </w:rPr>
      </w:pPr>
    </w:p>
    <w:p w:rsidR="00576209" w:rsidRPr="00F3405B" w:rsidRDefault="00576209" w:rsidP="00C521A8">
      <w:pPr>
        <w:spacing w:after="0" w:line="360" w:lineRule="auto"/>
        <w:jc w:val="center"/>
        <w:rPr>
          <w:rFonts w:ascii="Arial" w:hAnsi="Arial" w:cs="Arial"/>
          <w:b/>
          <w:sz w:val="24"/>
          <w:szCs w:val="24"/>
        </w:rPr>
      </w:pPr>
      <w:r w:rsidRPr="00F3405B">
        <w:rPr>
          <w:rFonts w:ascii="Arial" w:hAnsi="Arial" w:cs="Arial"/>
          <w:b/>
          <w:sz w:val="24"/>
          <w:szCs w:val="24"/>
        </w:rPr>
        <w:t>Í N D I C E</w:t>
      </w:r>
    </w:p>
    <w:p w:rsidR="00C521A8" w:rsidRDefault="00C521A8" w:rsidP="00C521A8">
      <w:pPr>
        <w:spacing w:after="0" w:line="360" w:lineRule="auto"/>
        <w:rPr>
          <w:rFonts w:ascii="Arial" w:hAnsi="Arial" w:cs="Arial"/>
          <w:b/>
          <w:sz w:val="24"/>
          <w:szCs w:val="24"/>
        </w:rPr>
      </w:pP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PRIMERO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Disposiciones generales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ÚNICO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Generalidades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SEGUNDO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los Órganos Responsables de la Protección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PRIMERO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atribuciones del Comité de Transparencia y la Unidad de Transparencia.</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CAPITULO SEGUNDO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atribuciones del responsable, los usuarios y encargados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TERCERO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 protección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PRIMERO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 protección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SEGUNDO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los principios, políticas de seguridad y obligaciones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TERCERO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lastRenderedPageBreak/>
        <w:t>Del consentimiento</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CUARTO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Del aviso de privacidad</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CUARTO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Del ejercicio de los Derechos ARCO</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PRIMERO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los derechos de los titulares y su ejercicio de los Derechos ARCO</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SEGUNDO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solicitudes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TERCERO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 Portabilidad de los Datos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CUARTO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cuotas de reproducción</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QUINTO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los sistemas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PRIMERO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 creación, modificación y supresión de sistemas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SEGUNDO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Del registro de los sistemas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TERCERO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 conservación, bloqueo y supresión de datos o sistemas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CUARTO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Del tratamiento de los sistemas de datos personales en las áreas administrativas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QUINTO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medidas de seguridad</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lastRenderedPageBreak/>
        <w:t>CAPÍTULO SEXTO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Del documento de seguridad</w:t>
      </w:r>
      <w:r w:rsidRPr="00F3405B">
        <w:rPr>
          <w:rFonts w:ascii="Arial" w:hAnsi="Arial" w:cs="Arial"/>
          <w:sz w:val="24"/>
          <w:szCs w:val="24"/>
        </w:rPr>
        <w:tab/>
      </w:r>
    </w:p>
    <w:p w:rsidR="00C521A8" w:rsidRDefault="00C521A8" w:rsidP="00962ED5">
      <w:pPr>
        <w:spacing w:before="240" w:after="240" w:line="240" w:lineRule="auto"/>
        <w:rPr>
          <w:rFonts w:ascii="Arial" w:hAnsi="Arial" w:cs="Arial"/>
          <w:sz w:val="24"/>
          <w:szCs w:val="24"/>
        </w:rPr>
      </w:pP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CAPITULO SÉPTIMO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transferencias y remisiones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SEXTO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los procedimientos e impugnaciones en materia de datos personales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PRIMERO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Del recurso de revisión</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SEGUNDO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 atención y seguimiento del Procedimiento de Verificación</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TÍTULO SÉPTIMO</w:t>
      </w:r>
      <w:r w:rsidRPr="00F3405B">
        <w:rPr>
          <w:rFonts w:ascii="Arial" w:hAnsi="Arial" w:cs="Arial"/>
          <w:b/>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Medidas de Apremio, Responsabilidades y Sanciones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PRIMERO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Medidas de Apremio</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sz w:val="24"/>
          <w:szCs w:val="24"/>
        </w:rPr>
      </w:pPr>
      <w:r w:rsidRPr="00F3405B">
        <w:rPr>
          <w:rFonts w:ascii="Arial" w:hAnsi="Arial" w:cs="Arial"/>
          <w:sz w:val="24"/>
          <w:szCs w:val="24"/>
        </w:rPr>
        <w:t>CAPÍTULO SEGUNDO</w:t>
      </w:r>
      <w:r w:rsidRPr="00F3405B">
        <w:rPr>
          <w:rFonts w:ascii="Arial" w:hAnsi="Arial" w:cs="Arial"/>
          <w:sz w:val="24"/>
          <w:szCs w:val="24"/>
        </w:rPr>
        <w:tab/>
      </w:r>
    </w:p>
    <w:p w:rsidR="00576209" w:rsidRPr="00F3405B" w:rsidRDefault="00576209" w:rsidP="00962ED5">
      <w:pPr>
        <w:spacing w:before="240" w:after="240" w:line="240" w:lineRule="auto"/>
        <w:ind w:firstLine="708"/>
        <w:rPr>
          <w:rFonts w:ascii="Arial" w:hAnsi="Arial" w:cs="Arial"/>
          <w:sz w:val="24"/>
          <w:szCs w:val="24"/>
        </w:rPr>
      </w:pPr>
      <w:r w:rsidRPr="00F3405B">
        <w:rPr>
          <w:rFonts w:ascii="Arial" w:hAnsi="Arial" w:cs="Arial"/>
          <w:sz w:val="24"/>
          <w:szCs w:val="24"/>
        </w:rPr>
        <w:t>De las Sanciones</w:t>
      </w:r>
      <w:r w:rsidRPr="00F3405B">
        <w:rPr>
          <w:rFonts w:ascii="Arial" w:hAnsi="Arial" w:cs="Arial"/>
          <w:sz w:val="24"/>
          <w:szCs w:val="24"/>
        </w:rPr>
        <w:tab/>
      </w:r>
    </w:p>
    <w:p w:rsidR="00576209" w:rsidRPr="00F3405B" w:rsidRDefault="00576209" w:rsidP="00962ED5">
      <w:pPr>
        <w:spacing w:before="240" w:after="240" w:line="240" w:lineRule="auto"/>
        <w:rPr>
          <w:rFonts w:ascii="Arial" w:hAnsi="Arial" w:cs="Arial"/>
          <w:b/>
          <w:sz w:val="24"/>
          <w:szCs w:val="24"/>
        </w:rPr>
      </w:pPr>
      <w:r w:rsidRPr="00F3405B">
        <w:rPr>
          <w:rFonts w:ascii="Arial" w:hAnsi="Arial" w:cs="Arial"/>
          <w:b/>
          <w:sz w:val="24"/>
          <w:szCs w:val="24"/>
        </w:rPr>
        <w:t>TRANSITORIOS</w:t>
      </w:r>
      <w:r w:rsidRPr="00F3405B">
        <w:rPr>
          <w:rFonts w:ascii="Arial" w:hAnsi="Arial" w:cs="Arial"/>
          <w:b/>
          <w:sz w:val="24"/>
          <w:szCs w:val="24"/>
        </w:rPr>
        <w:tab/>
      </w:r>
    </w:p>
    <w:p w:rsidR="009758E3" w:rsidRPr="00F3405B" w:rsidRDefault="009758E3" w:rsidP="00962ED5">
      <w:pPr>
        <w:spacing w:before="240" w:after="240" w:line="240" w:lineRule="auto"/>
        <w:rPr>
          <w:rFonts w:ascii="Arial" w:hAnsi="Arial" w:cs="Arial"/>
          <w:sz w:val="24"/>
          <w:szCs w:val="24"/>
        </w:rPr>
      </w:pPr>
      <w:r w:rsidRPr="00F3405B">
        <w:rPr>
          <w:rFonts w:ascii="Arial" w:hAnsi="Arial" w:cs="Arial"/>
          <w:sz w:val="24"/>
          <w:szCs w:val="24"/>
        </w:rPr>
        <w:br w:type="page"/>
      </w:r>
    </w:p>
    <w:p w:rsidR="00B312C0" w:rsidRPr="00F3405B" w:rsidRDefault="00B312C0" w:rsidP="00AD2A5F">
      <w:pPr>
        <w:pStyle w:val="Estilo"/>
        <w:spacing w:line="240" w:lineRule="auto"/>
        <w:jc w:val="center"/>
        <w:rPr>
          <w:rFonts w:cs="Arial"/>
          <w:b/>
          <w:szCs w:val="24"/>
        </w:rPr>
      </w:pPr>
      <w:r w:rsidRPr="00F3405B">
        <w:rPr>
          <w:rFonts w:cs="Arial"/>
          <w:b/>
          <w:szCs w:val="24"/>
        </w:rPr>
        <w:lastRenderedPageBreak/>
        <w:t>REGLAMENTO DEL INSTITUTO ELECTORAL DE LA CIUDAD DE MÉXICO EN MATERIA DE PROTECCIÓN DE DATOS PERSONALES</w:t>
      </w:r>
    </w:p>
    <w:p w:rsidR="00C521A8" w:rsidRDefault="00C521A8" w:rsidP="00C521A8">
      <w:pPr>
        <w:pStyle w:val="Ttulo1"/>
        <w:spacing w:before="0" w:after="0" w:line="360" w:lineRule="auto"/>
        <w:rPr>
          <w:rFonts w:ascii="Arial" w:hAnsi="Arial" w:cs="Arial"/>
          <w:sz w:val="24"/>
          <w:szCs w:val="24"/>
        </w:rPr>
      </w:pPr>
      <w:bookmarkStart w:id="1" w:name="_Toc523413091"/>
      <w:bookmarkStart w:id="2" w:name="_Toc534886381"/>
    </w:p>
    <w:p w:rsidR="00697DFE" w:rsidRPr="00F3405B" w:rsidRDefault="00697DFE" w:rsidP="00C521A8">
      <w:pPr>
        <w:pStyle w:val="Ttulo1"/>
        <w:spacing w:before="0" w:after="0" w:line="360" w:lineRule="auto"/>
        <w:rPr>
          <w:rFonts w:ascii="Arial" w:hAnsi="Arial" w:cs="Arial"/>
          <w:sz w:val="24"/>
          <w:szCs w:val="24"/>
        </w:rPr>
      </w:pPr>
      <w:r w:rsidRPr="00F3405B">
        <w:rPr>
          <w:rFonts w:ascii="Arial" w:hAnsi="Arial" w:cs="Arial"/>
          <w:sz w:val="24"/>
          <w:szCs w:val="24"/>
        </w:rPr>
        <w:t>TÍTULO PRIMERO</w:t>
      </w:r>
      <w:bookmarkEnd w:id="1"/>
      <w:bookmarkEnd w:id="2"/>
    </w:p>
    <w:p w:rsidR="00697DFE" w:rsidRPr="00F3405B" w:rsidRDefault="00697DFE" w:rsidP="00C521A8">
      <w:pPr>
        <w:pStyle w:val="Ttulo3"/>
        <w:spacing w:before="0" w:after="0" w:line="360" w:lineRule="auto"/>
        <w:rPr>
          <w:rFonts w:ascii="Arial" w:hAnsi="Arial" w:cs="Arial"/>
          <w:color w:val="auto"/>
        </w:rPr>
      </w:pPr>
      <w:bookmarkStart w:id="3" w:name="_Toc523413092"/>
      <w:bookmarkStart w:id="4" w:name="_Toc534886382"/>
      <w:r w:rsidRPr="00F3405B">
        <w:rPr>
          <w:rFonts w:ascii="Arial" w:hAnsi="Arial" w:cs="Arial"/>
          <w:color w:val="auto"/>
        </w:rPr>
        <w:t>Disposiciones generales</w:t>
      </w:r>
      <w:bookmarkEnd w:id="3"/>
      <w:bookmarkEnd w:id="4"/>
    </w:p>
    <w:p w:rsidR="00C521A8" w:rsidRDefault="00C521A8" w:rsidP="00C521A8">
      <w:pPr>
        <w:pStyle w:val="Ttulo2"/>
        <w:spacing w:before="0" w:after="0" w:line="360" w:lineRule="auto"/>
        <w:rPr>
          <w:rFonts w:ascii="Arial" w:hAnsi="Arial" w:cs="Arial"/>
          <w:szCs w:val="24"/>
        </w:rPr>
      </w:pPr>
      <w:bookmarkStart w:id="5" w:name="_Toc523413093"/>
      <w:bookmarkStart w:id="6" w:name="_Toc534886383"/>
    </w:p>
    <w:p w:rsidR="00BA510F" w:rsidRPr="00F3405B" w:rsidRDefault="00BA510F" w:rsidP="00C521A8">
      <w:pPr>
        <w:pStyle w:val="Ttulo2"/>
        <w:spacing w:before="0" w:after="0" w:line="360" w:lineRule="auto"/>
        <w:rPr>
          <w:rFonts w:ascii="Arial" w:hAnsi="Arial" w:cs="Arial"/>
          <w:szCs w:val="24"/>
        </w:rPr>
      </w:pPr>
      <w:r w:rsidRPr="00F3405B">
        <w:rPr>
          <w:rFonts w:ascii="Arial" w:hAnsi="Arial" w:cs="Arial"/>
          <w:szCs w:val="24"/>
        </w:rPr>
        <w:t xml:space="preserve">CAPÍTULO </w:t>
      </w:r>
      <w:r w:rsidR="00FC2DBE" w:rsidRPr="00F3405B">
        <w:rPr>
          <w:rFonts w:ascii="Arial" w:hAnsi="Arial" w:cs="Arial"/>
          <w:szCs w:val="24"/>
        </w:rPr>
        <w:t>ÚNICO</w:t>
      </w:r>
      <w:bookmarkEnd w:id="5"/>
      <w:bookmarkEnd w:id="6"/>
    </w:p>
    <w:p w:rsidR="00BA510F" w:rsidRPr="00F3405B" w:rsidRDefault="00515407" w:rsidP="00C521A8">
      <w:pPr>
        <w:pStyle w:val="Ttulo3"/>
        <w:spacing w:before="0" w:after="0" w:line="360" w:lineRule="auto"/>
        <w:rPr>
          <w:rFonts w:ascii="Arial" w:hAnsi="Arial" w:cs="Arial"/>
          <w:color w:val="auto"/>
        </w:rPr>
      </w:pPr>
      <w:bookmarkStart w:id="7" w:name="_Toc523413094"/>
      <w:bookmarkStart w:id="8" w:name="_Toc534886384"/>
      <w:r w:rsidRPr="00F3405B">
        <w:rPr>
          <w:rFonts w:ascii="Arial" w:hAnsi="Arial" w:cs="Arial"/>
          <w:color w:val="auto"/>
        </w:rPr>
        <w:t>Generalidades</w:t>
      </w:r>
      <w:bookmarkEnd w:id="7"/>
      <w:bookmarkEnd w:id="8"/>
    </w:p>
    <w:p w:rsidR="004E4096" w:rsidRPr="00F3405B" w:rsidRDefault="00C81F8E" w:rsidP="00D02426">
      <w:pPr>
        <w:spacing w:before="240" w:after="240" w:line="360" w:lineRule="auto"/>
        <w:jc w:val="both"/>
        <w:rPr>
          <w:rFonts w:ascii="Arial" w:hAnsi="Arial" w:cs="Arial"/>
          <w:sz w:val="24"/>
          <w:szCs w:val="24"/>
        </w:rPr>
      </w:pPr>
      <w:r w:rsidRPr="00F3405B">
        <w:rPr>
          <w:rFonts w:ascii="Arial" w:hAnsi="Arial" w:cs="Arial"/>
          <w:b/>
          <w:sz w:val="24"/>
          <w:szCs w:val="24"/>
        </w:rPr>
        <w:t>Artículo 1.</w:t>
      </w:r>
      <w:r w:rsidRPr="00F3405B">
        <w:rPr>
          <w:rFonts w:ascii="Arial" w:hAnsi="Arial" w:cs="Arial"/>
          <w:sz w:val="24"/>
          <w:szCs w:val="24"/>
        </w:rPr>
        <w:t xml:space="preserve"> </w:t>
      </w:r>
      <w:r w:rsidR="004E4096" w:rsidRPr="00F3405B">
        <w:rPr>
          <w:rFonts w:ascii="Arial" w:hAnsi="Arial" w:cs="Arial"/>
          <w:sz w:val="24"/>
          <w:szCs w:val="24"/>
        </w:rPr>
        <w:t>El presente Reglamento es de observancia general y obligatoria para las personas servidoras públicas del Instituto Electoral de la Ciudad de México, y tiene por objeto establecer los principios y procedimientos para garantizar el derecho que tiene toda persona al tratamiento lícito, transparente y responsable de sus datos personales, y a la protección de los mismos, así como al ejercicio del Derecho de Acceso, Rectificación, Cancelación y Oposición de los datos personales, que obren en bases de datos o sistemas de datos personales, administrados o en posesión del propio Instituto Electoral de la Ciudad de México.</w:t>
      </w:r>
    </w:p>
    <w:p w:rsidR="00CE5C28" w:rsidRPr="00F3405B" w:rsidRDefault="00CE5C28" w:rsidP="00D02426">
      <w:pPr>
        <w:spacing w:before="240" w:after="240" w:line="360" w:lineRule="auto"/>
        <w:jc w:val="both"/>
        <w:rPr>
          <w:rFonts w:ascii="Arial" w:hAnsi="Arial" w:cs="Arial"/>
          <w:sz w:val="24"/>
          <w:szCs w:val="24"/>
        </w:rPr>
      </w:pPr>
      <w:r w:rsidRPr="00F3405B">
        <w:rPr>
          <w:rFonts w:ascii="Arial" w:hAnsi="Arial" w:cs="Arial"/>
          <w:b/>
          <w:sz w:val="24"/>
          <w:szCs w:val="24"/>
        </w:rPr>
        <w:t>Artículo 2.</w:t>
      </w:r>
      <w:r w:rsidRPr="00F3405B">
        <w:rPr>
          <w:rFonts w:ascii="Arial" w:hAnsi="Arial" w:cs="Arial"/>
          <w:sz w:val="24"/>
          <w:szCs w:val="24"/>
        </w:rPr>
        <w:t xml:space="preserve"> </w:t>
      </w:r>
      <w:r w:rsidR="00B537BD" w:rsidRPr="00F3405B">
        <w:rPr>
          <w:rFonts w:ascii="Arial" w:hAnsi="Arial" w:cs="Arial"/>
          <w:sz w:val="24"/>
          <w:szCs w:val="24"/>
        </w:rPr>
        <w:t xml:space="preserve">El presente </w:t>
      </w:r>
      <w:r w:rsidRPr="00F3405B">
        <w:rPr>
          <w:rFonts w:ascii="Arial" w:hAnsi="Arial" w:cs="Arial"/>
          <w:sz w:val="24"/>
          <w:szCs w:val="24"/>
        </w:rPr>
        <w:t>Reglamento</w:t>
      </w:r>
      <w:r w:rsidR="00B537BD" w:rsidRPr="00F3405B">
        <w:rPr>
          <w:rFonts w:ascii="Arial" w:hAnsi="Arial" w:cs="Arial"/>
          <w:sz w:val="24"/>
          <w:szCs w:val="24"/>
        </w:rPr>
        <w:t xml:space="preserve"> desarrolla los objetivos siguientes</w:t>
      </w:r>
      <w:r w:rsidRPr="00F3405B">
        <w:rPr>
          <w:rFonts w:ascii="Arial" w:hAnsi="Arial" w:cs="Arial"/>
          <w:sz w:val="24"/>
          <w:szCs w:val="24"/>
        </w:rPr>
        <w:t>:</w:t>
      </w:r>
    </w:p>
    <w:p w:rsidR="004E4096" w:rsidRPr="00F3405B" w:rsidRDefault="004E4096" w:rsidP="00DD458E">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t xml:space="preserve">Garantizar al titular </w:t>
      </w:r>
      <w:r w:rsidR="00260C5E" w:rsidRPr="00F3405B">
        <w:rPr>
          <w:rFonts w:ascii="Arial" w:hAnsi="Arial" w:cs="Arial"/>
          <w:sz w:val="24"/>
          <w:szCs w:val="24"/>
        </w:rPr>
        <w:t xml:space="preserve">de los datos personales que el Instituto Electoral </w:t>
      </w:r>
      <w:r w:rsidR="003A32F4" w:rsidRPr="00F3405B">
        <w:rPr>
          <w:rFonts w:ascii="Arial" w:hAnsi="Arial" w:cs="Arial"/>
          <w:sz w:val="24"/>
          <w:szCs w:val="24"/>
        </w:rPr>
        <w:t xml:space="preserve">de la Ciudad de México </w:t>
      </w:r>
      <w:r w:rsidR="00260C5E" w:rsidRPr="00F3405B">
        <w:rPr>
          <w:rFonts w:ascii="Arial" w:hAnsi="Arial" w:cs="Arial"/>
          <w:sz w:val="24"/>
          <w:szCs w:val="24"/>
        </w:rPr>
        <w:t xml:space="preserve">protegerá los mismos con base en lo dispuesto por la </w:t>
      </w:r>
      <w:r w:rsidR="00E7249F" w:rsidRPr="00F3405B">
        <w:rPr>
          <w:rFonts w:ascii="Arial" w:hAnsi="Arial" w:cs="Arial"/>
          <w:sz w:val="24"/>
          <w:szCs w:val="24"/>
        </w:rPr>
        <w:t>Ley de Protección de Datos Personales en Posesión de Sujetos Obligados de la Ciudad de México</w:t>
      </w:r>
      <w:r w:rsidR="00CB4297" w:rsidRPr="00F3405B">
        <w:rPr>
          <w:rFonts w:ascii="Arial" w:hAnsi="Arial" w:cs="Arial"/>
          <w:sz w:val="24"/>
          <w:szCs w:val="24"/>
        </w:rPr>
        <w:t>;</w:t>
      </w:r>
    </w:p>
    <w:p w:rsidR="00260C5E" w:rsidRPr="00F3405B" w:rsidRDefault="00260C5E" w:rsidP="00DD458E">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t xml:space="preserve">Establecer las medidas de seguridad adecuadas y suficientes para la protección de los datos personales que posea el Instituto Electoral </w:t>
      </w:r>
      <w:r w:rsidR="003A32F4" w:rsidRPr="00F3405B">
        <w:rPr>
          <w:rFonts w:ascii="Arial" w:hAnsi="Arial" w:cs="Arial"/>
          <w:sz w:val="24"/>
          <w:szCs w:val="24"/>
        </w:rPr>
        <w:t xml:space="preserve">de la Ciudad de México </w:t>
      </w:r>
      <w:r w:rsidRPr="00F3405B">
        <w:rPr>
          <w:rFonts w:ascii="Arial" w:hAnsi="Arial" w:cs="Arial"/>
          <w:sz w:val="24"/>
          <w:szCs w:val="24"/>
        </w:rPr>
        <w:t>en los sistemas de datos personales</w:t>
      </w:r>
      <w:r w:rsidR="00CB4297" w:rsidRPr="00F3405B">
        <w:rPr>
          <w:rFonts w:ascii="Arial" w:hAnsi="Arial" w:cs="Arial"/>
          <w:sz w:val="24"/>
          <w:szCs w:val="24"/>
        </w:rPr>
        <w:t>;</w:t>
      </w:r>
    </w:p>
    <w:p w:rsidR="00CB4297" w:rsidRPr="00F3405B" w:rsidRDefault="00CB4297" w:rsidP="00F278B7">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t>Garantizar al titular de los datos personales el debido ejercicio de los Derechos de Acceso, Rectificación, Cancelación y Oposición de datos personales;</w:t>
      </w:r>
    </w:p>
    <w:p w:rsidR="00CB4297" w:rsidRPr="00F3405B" w:rsidRDefault="00CB4297" w:rsidP="00F278B7">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t>Asegurar que las áreas del Instituto Electoral</w:t>
      </w:r>
      <w:r w:rsidR="003A32F4" w:rsidRPr="00F3405B">
        <w:rPr>
          <w:rFonts w:ascii="Arial" w:hAnsi="Arial" w:cs="Arial"/>
          <w:sz w:val="24"/>
          <w:szCs w:val="24"/>
        </w:rPr>
        <w:t xml:space="preserve"> de la Ciudad de México</w:t>
      </w:r>
      <w:r w:rsidRPr="00F3405B">
        <w:rPr>
          <w:rFonts w:ascii="Arial" w:hAnsi="Arial" w:cs="Arial"/>
          <w:sz w:val="24"/>
          <w:szCs w:val="24"/>
        </w:rPr>
        <w:t xml:space="preserve"> </w:t>
      </w:r>
      <w:r w:rsidR="00B537BD" w:rsidRPr="00F3405B">
        <w:rPr>
          <w:rFonts w:ascii="Arial" w:hAnsi="Arial" w:cs="Arial"/>
          <w:sz w:val="24"/>
          <w:szCs w:val="24"/>
        </w:rPr>
        <w:t xml:space="preserve">cumplan el presente </w:t>
      </w:r>
      <w:r w:rsidRPr="00F3405B">
        <w:rPr>
          <w:rFonts w:ascii="Arial" w:hAnsi="Arial" w:cs="Arial"/>
          <w:sz w:val="24"/>
          <w:szCs w:val="24"/>
        </w:rPr>
        <w:t xml:space="preserve">Reglamento y demás disposiciones en la materia para </w:t>
      </w:r>
      <w:r w:rsidR="00B537BD" w:rsidRPr="00F3405B">
        <w:rPr>
          <w:rFonts w:ascii="Arial" w:hAnsi="Arial" w:cs="Arial"/>
          <w:sz w:val="24"/>
          <w:szCs w:val="24"/>
        </w:rPr>
        <w:t>e</w:t>
      </w:r>
      <w:r w:rsidRPr="00F3405B">
        <w:rPr>
          <w:rFonts w:ascii="Arial" w:hAnsi="Arial" w:cs="Arial"/>
          <w:sz w:val="24"/>
          <w:szCs w:val="24"/>
        </w:rPr>
        <w:t xml:space="preserve">l </w:t>
      </w:r>
      <w:r w:rsidR="00B537BD" w:rsidRPr="00F3405B">
        <w:rPr>
          <w:rFonts w:ascii="Arial" w:hAnsi="Arial" w:cs="Arial"/>
          <w:sz w:val="24"/>
          <w:szCs w:val="24"/>
        </w:rPr>
        <w:t xml:space="preserve">debido </w:t>
      </w:r>
      <w:r w:rsidRPr="00F3405B">
        <w:rPr>
          <w:rFonts w:ascii="Arial" w:hAnsi="Arial" w:cs="Arial"/>
          <w:sz w:val="24"/>
          <w:szCs w:val="24"/>
        </w:rPr>
        <w:t xml:space="preserve">tratamiento </w:t>
      </w:r>
      <w:r w:rsidR="00465D72" w:rsidRPr="00F3405B">
        <w:rPr>
          <w:rFonts w:ascii="Arial" w:hAnsi="Arial" w:cs="Arial"/>
          <w:sz w:val="24"/>
          <w:szCs w:val="24"/>
        </w:rPr>
        <w:t xml:space="preserve">de la información contenida </w:t>
      </w:r>
      <w:r w:rsidRPr="00F3405B">
        <w:rPr>
          <w:rFonts w:ascii="Arial" w:hAnsi="Arial" w:cs="Arial"/>
          <w:sz w:val="24"/>
          <w:szCs w:val="24"/>
        </w:rPr>
        <w:t>en los sistemas de datos personales;</w:t>
      </w:r>
    </w:p>
    <w:p w:rsidR="00CB4297" w:rsidRPr="00F3405B" w:rsidRDefault="00AE7752" w:rsidP="00DD458E">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lastRenderedPageBreak/>
        <w:t xml:space="preserve">Promover, fomentar y difundir una cultura de protección de datos personales en </w:t>
      </w:r>
      <w:r w:rsidR="00CB4297" w:rsidRPr="00F3405B">
        <w:rPr>
          <w:rFonts w:ascii="Arial" w:hAnsi="Arial" w:cs="Arial"/>
          <w:sz w:val="24"/>
          <w:szCs w:val="24"/>
        </w:rPr>
        <w:t xml:space="preserve">las personas servidoras públicas del Instituto Electoral </w:t>
      </w:r>
      <w:r w:rsidR="003A32F4" w:rsidRPr="00F3405B">
        <w:rPr>
          <w:rFonts w:ascii="Arial" w:hAnsi="Arial" w:cs="Arial"/>
          <w:sz w:val="24"/>
          <w:szCs w:val="24"/>
        </w:rPr>
        <w:t xml:space="preserve">de la Ciudad de México </w:t>
      </w:r>
      <w:r w:rsidRPr="00F3405B">
        <w:rPr>
          <w:rFonts w:ascii="Arial" w:hAnsi="Arial" w:cs="Arial"/>
          <w:sz w:val="24"/>
          <w:szCs w:val="24"/>
        </w:rPr>
        <w:t xml:space="preserve">mediante la </w:t>
      </w:r>
      <w:r w:rsidR="00CB4297" w:rsidRPr="00F3405B">
        <w:rPr>
          <w:rFonts w:ascii="Arial" w:hAnsi="Arial" w:cs="Arial"/>
          <w:sz w:val="24"/>
          <w:szCs w:val="24"/>
        </w:rPr>
        <w:t>actualiza</w:t>
      </w:r>
      <w:r w:rsidRPr="00F3405B">
        <w:rPr>
          <w:rFonts w:ascii="Arial" w:hAnsi="Arial" w:cs="Arial"/>
          <w:sz w:val="24"/>
          <w:szCs w:val="24"/>
        </w:rPr>
        <w:t xml:space="preserve">ción </w:t>
      </w:r>
      <w:r w:rsidR="00CB4297" w:rsidRPr="00F3405B">
        <w:rPr>
          <w:rFonts w:ascii="Arial" w:hAnsi="Arial" w:cs="Arial"/>
          <w:sz w:val="24"/>
          <w:szCs w:val="24"/>
        </w:rPr>
        <w:t xml:space="preserve">y capacitados en </w:t>
      </w:r>
      <w:r w:rsidRPr="00F3405B">
        <w:rPr>
          <w:rFonts w:ascii="Arial" w:hAnsi="Arial" w:cs="Arial"/>
          <w:sz w:val="24"/>
          <w:szCs w:val="24"/>
        </w:rPr>
        <w:t>la materia</w:t>
      </w:r>
      <w:r w:rsidR="00C521A8">
        <w:rPr>
          <w:rFonts w:ascii="Arial" w:hAnsi="Arial" w:cs="Arial"/>
          <w:sz w:val="24"/>
          <w:szCs w:val="24"/>
        </w:rPr>
        <w:t>;</w:t>
      </w:r>
      <w:r w:rsidR="00CB4297" w:rsidRPr="00F3405B">
        <w:rPr>
          <w:rFonts w:ascii="Arial" w:hAnsi="Arial" w:cs="Arial"/>
          <w:sz w:val="24"/>
          <w:szCs w:val="24"/>
        </w:rPr>
        <w:t xml:space="preserve"> </w:t>
      </w:r>
    </w:p>
    <w:p w:rsidR="00CB4297" w:rsidRPr="00F3405B" w:rsidRDefault="00CB4297" w:rsidP="00DD458E">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t>Observar las determinaciones del Instituto de Transparencia que se notifiquen con motivo de la aplicación de las medidas de apremio que correspondan a las conductas de las y los servidores públicos del Instituto Electoral</w:t>
      </w:r>
      <w:r w:rsidR="003A32F4" w:rsidRPr="00F3405B">
        <w:rPr>
          <w:rFonts w:ascii="Arial" w:hAnsi="Arial" w:cs="Arial"/>
          <w:sz w:val="24"/>
          <w:szCs w:val="24"/>
        </w:rPr>
        <w:t xml:space="preserve"> de la Ciudad de México</w:t>
      </w:r>
      <w:r w:rsidRPr="00F3405B">
        <w:rPr>
          <w:rFonts w:ascii="Arial" w:hAnsi="Arial" w:cs="Arial"/>
          <w:sz w:val="24"/>
          <w:szCs w:val="24"/>
        </w:rPr>
        <w:t>, por contravenir las disposiciones de la Ley de Protección de Datos</w:t>
      </w:r>
      <w:r w:rsidR="00C521A8">
        <w:rPr>
          <w:rFonts w:ascii="Arial" w:hAnsi="Arial" w:cs="Arial"/>
          <w:sz w:val="24"/>
          <w:szCs w:val="24"/>
        </w:rPr>
        <w:t>, y</w:t>
      </w:r>
    </w:p>
    <w:p w:rsidR="00FA70A6" w:rsidRPr="00F3405B" w:rsidRDefault="00FA70A6" w:rsidP="0017079D">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F3405B">
        <w:rPr>
          <w:rFonts w:ascii="Arial" w:hAnsi="Arial" w:cs="Arial"/>
          <w:sz w:val="24"/>
          <w:szCs w:val="24"/>
        </w:rPr>
        <w:t>Garantizar el debido cumplimiento de las resoluciones, recomendaciones y demás determinaciones que emita el Instituto de Transparencia.</w:t>
      </w:r>
    </w:p>
    <w:p w:rsidR="00C81F8E" w:rsidRPr="00F3405B" w:rsidRDefault="00C81F8E" w:rsidP="0017079D">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D02426" w:rsidRPr="00F3405B">
        <w:rPr>
          <w:rFonts w:ascii="Arial" w:hAnsi="Arial" w:cs="Arial"/>
          <w:b/>
          <w:sz w:val="24"/>
          <w:szCs w:val="24"/>
        </w:rPr>
        <w:t>3</w:t>
      </w:r>
      <w:r w:rsidRPr="00F3405B">
        <w:rPr>
          <w:rFonts w:ascii="Arial" w:hAnsi="Arial" w:cs="Arial"/>
          <w:b/>
          <w:sz w:val="24"/>
          <w:szCs w:val="24"/>
        </w:rPr>
        <w:t>.</w:t>
      </w:r>
      <w:r w:rsidRPr="00F3405B">
        <w:rPr>
          <w:rFonts w:ascii="Arial" w:hAnsi="Arial" w:cs="Arial"/>
          <w:sz w:val="24"/>
          <w:szCs w:val="24"/>
        </w:rPr>
        <w:t xml:space="preserve"> Para los efectos del presente Reglamento, se entiende por cuanto a: </w:t>
      </w:r>
    </w:p>
    <w:p w:rsidR="00C81F8E" w:rsidRPr="00F3405B" w:rsidRDefault="00C81F8E" w:rsidP="0017079D">
      <w:pPr>
        <w:spacing w:before="240" w:after="240" w:line="360" w:lineRule="auto"/>
        <w:jc w:val="both"/>
        <w:rPr>
          <w:rFonts w:ascii="Arial" w:hAnsi="Arial" w:cs="Arial"/>
          <w:b/>
          <w:sz w:val="24"/>
          <w:szCs w:val="24"/>
        </w:rPr>
      </w:pPr>
      <w:r w:rsidRPr="00F3405B">
        <w:rPr>
          <w:rFonts w:ascii="Arial" w:hAnsi="Arial" w:cs="Arial"/>
          <w:b/>
          <w:sz w:val="24"/>
          <w:szCs w:val="24"/>
        </w:rPr>
        <w:t xml:space="preserve">A) Los ordenamientos legales: </w:t>
      </w:r>
    </w:p>
    <w:p w:rsidR="00C81F8E" w:rsidRPr="00F3405B" w:rsidRDefault="00C81F8E"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Código:</w:t>
      </w:r>
      <w:r w:rsidRPr="00F3405B">
        <w:rPr>
          <w:rFonts w:ascii="Arial" w:hAnsi="Arial" w:cs="Arial"/>
          <w:sz w:val="24"/>
          <w:szCs w:val="24"/>
        </w:rPr>
        <w:t xml:space="preserve"> Código de Instituciones y Procedimientos Electorales de la Ciudad de México; </w:t>
      </w:r>
    </w:p>
    <w:p w:rsidR="00B35CA0" w:rsidRPr="00F3405B" w:rsidRDefault="003F63ED"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Ley de Protección de Datos</w:t>
      </w:r>
      <w:r w:rsidR="00BF0953" w:rsidRPr="00F3405B">
        <w:rPr>
          <w:rFonts w:ascii="Arial" w:hAnsi="Arial" w:cs="Arial"/>
          <w:b/>
          <w:sz w:val="24"/>
          <w:szCs w:val="24"/>
        </w:rPr>
        <w:t>:</w:t>
      </w:r>
      <w:r w:rsidR="00BF0953" w:rsidRPr="00F3405B">
        <w:rPr>
          <w:rFonts w:ascii="Arial" w:hAnsi="Arial" w:cs="Arial"/>
          <w:sz w:val="24"/>
          <w:szCs w:val="24"/>
        </w:rPr>
        <w:t xml:space="preserve"> </w:t>
      </w:r>
      <w:r w:rsidR="00B35CA0" w:rsidRPr="00F3405B">
        <w:rPr>
          <w:rFonts w:ascii="Arial" w:hAnsi="Arial" w:cs="Arial"/>
          <w:sz w:val="24"/>
          <w:szCs w:val="24"/>
        </w:rPr>
        <w:t>Ley de Protección de Datos Personales en Posesión de Sujetos Obligados de la Ciudad de México</w:t>
      </w:r>
      <w:r w:rsidR="00BF0953" w:rsidRPr="00F3405B">
        <w:rPr>
          <w:rFonts w:ascii="Arial" w:hAnsi="Arial" w:cs="Arial"/>
          <w:sz w:val="24"/>
          <w:szCs w:val="24"/>
        </w:rPr>
        <w:t xml:space="preserve">; </w:t>
      </w:r>
    </w:p>
    <w:p w:rsidR="004A114D" w:rsidRPr="00F3405B" w:rsidRDefault="004A114D"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Ley de Transparencia: Ley de Transparencia, Acceso a la Información Pública y Rendición de Cuentas de la Ciudad de México</w:t>
      </w:r>
      <w:r w:rsidR="00C521A8" w:rsidRPr="00C521A8">
        <w:rPr>
          <w:rFonts w:ascii="Arial" w:hAnsi="Arial" w:cs="Arial"/>
          <w:sz w:val="24"/>
          <w:szCs w:val="24"/>
        </w:rPr>
        <w:t>;</w:t>
      </w:r>
    </w:p>
    <w:p w:rsidR="00B35CA0" w:rsidRPr="00F3405B" w:rsidRDefault="005E49A4"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Reglamento:</w:t>
      </w:r>
      <w:r w:rsidRPr="00F3405B">
        <w:rPr>
          <w:rFonts w:ascii="Arial" w:hAnsi="Arial" w:cs="Arial"/>
          <w:sz w:val="24"/>
          <w:szCs w:val="24"/>
        </w:rPr>
        <w:t xml:space="preserve"> </w:t>
      </w:r>
      <w:r w:rsidR="006868DF" w:rsidRPr="00F3405B">
        <w:rPr>
          <w:rFonts w:ascii="Arial" w:hAnsi="Arial" w:cs="Arial"/>
          <w:sz w:val="24"/>
          <w:szCs w:val="24"/>
        </w:rPr>
        <w:t>Reglamento del Instituto Electoral de la Ciudad de México en materia de Protección de Datos Personales</w:t>
      </w:r>
      <w:r w:rsidRPr="00F3405B">
        <w:rPr>
          <w:rFonts w:ascii="Arial" w:hAnsi="Arial" w:cs="Arial"/>
          <w:sz w:val="24"/>
          <w:szCs w:val="24"/>
        </w:rPr>
        <w:t>;</w:t>
      </w:r>
    </w:p>
    <w:p w:rsidR="00B35CA0" w:rsidRPr="00F3405B" w:rsidRDefault="005E49A4"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Reglament</w:t>
      </w:r>
      <w:r w:rsidR="003A32F4" w:rsidRPr="00F3405B">
        <w:rPr>
          <w:rFonts w:ascii="Arial" w:hAnsi="Arial" w:cs="Arial"/>
          <w:b/>
          <w:sz w:val="24"/>
          <w:szCs w:val="24"/>
        </w:rPr>
        <w:t>o</w:t>
      </w:r>
      <w:r w:rsidRPr="00F3405B">
        <w:rPr>
          <w:rFonts w:ascii="Arial" w:hAnsi="Arial" w:cs="Arial"/>
          <w:b/>
          <w:sz w:val="24"/>
          <w:szCs w:val="24"/>
        </w:rPr>
        <w:t xml:space="preserve"> de Transparencia</w:t>
      </w:r>
      <w:r w:rsidR="00856FDD" w:rsidRPr="00F3405B">
        <w:rPr>
          <w:rFonts w:ascii="Arial" w:hAnsi="Arial" w:cs="Arial"/>
          <w:b/>
          <w:sz w:val="24"/>
          <w:szCs w:val="24"/>
        </w:rPr>
        <w:t>:</w:t>
      </w:r>
      <w:r w:rsidRPr="00F3405B">
        <w:rPr>
          <w:rFonts w:ascii="Arial" w:hAnsi="Arial" w:cs="Arial"/>
          <w:sz w:val="24"/>
          <w:szCs w:val="24"/>
        </w:rPr>
        <w:t xml:space="preserve"> Reglamento del Instituto Electoral de la Ciudad de México en materia de Transparencia, Acceso a la Información Pública y Rendición de Cuentas;</w:t>
      </w:r>
    </w:p>
    <w:p w:rsidR="00B35CA0" w:rsidRPr="00F3405B" w:rsidRDefault="005E49A4"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Lineamientos del Sistema Electrónico:</w:t>
      </w:r>
      <w:r w:rsidRPr="00F3405B">
        <w:rPr>
          <w:rFonts w:ascii="Arial" w:hAnsi="Arial" w:cs="Arial"/>
          <w:sz w:val="24"/>
          <w:szCs w:val="24"/>
        </w:rPr>
        <w:t xml:space="preserve"> Lineamientos para la gestión de solicitudes de información pública y de datos personales en la Ciudad de México</w:t>
      </w:r>
      <w:r w:rsidR="00C521A8">
        <w:rPr>
          <w:rFonts w:ascii="Arial" w:hAnsi="Arial" w:cs="Arial"/>
          <w:sz w:val="24"/>
          <w:szCs w:val="24"/>
        </w:rPr>
        <w:t xml:space="preserve">, </w:t>
      </w:r>
      <w:r w:rsidRPr="00F3405B">
        <w:rPr>
          <w:rFonts w:ascii="Arial" w:hAnsi="Arial" w:cs="Arial"/>
          <w:sz w:val="24"/>
          <w:szCs w:val="24"/>
        </w:rPr>
        <w:t>y</w:t>
      </w:r>
    </w:p>
    <w:p w:rsidR="00534E5F" w:rsidRDefault="00534E5F" w:rsidP="00DD458E">
      <w:pPr>
        <w:pStyle w:val="Prrafodelista"/>
        <w:numPr>
          <w:ilvl w:val="0"/>
          <w:numId w:val="1"/>
        </w:numPr>
        <w:spacing w:before="240" w:after="240" w:line="360" w:lineRule="auto"/>
        <w:jc w:val="both"/>
        <w:rPr>
          <w:rFonts w:ascii="Arial" w:hAnsi="Arial" w:cs="Arial"/>
          <w:sz w:val="24"/>
          <w:szCs w:val="24"/>
        </w:rPr>
      </w:pPr>
      <w:r w:rsidRPr="00F3405B">
        <w:rPr>
          <w:rFonts w:ascii="Arial" w:hAnsi="Arial" w:cs="Arial"/>
          <w:b/>
          <w:sz w:val="24"/>
          <w:szCs w:val="24"/>
        </w:rPr>
        <w:t>Catálogo:</w:t>
      </w:r>
      <w:r w:rsidRPr="00F3405B">
        <w:rPr>
          <w:rFonts w:ascii="Arial" w:hAnsi="Arial" w:cs="Arial"/>
          <w:sz w:val="24"/>
          <w:szCs w:val="24"/>
        </w:rPr>
        <w:t xml:space="preserve"> Catálogo de Disposición Documental del Instituto Electoral de la Ciudad de México.</w:t>
      </w:r>
    </w:p>
    <w:p w:rsidR="00C521A8" w:rsidRDefault="00C521A8">
      <w:pPr>
        <w:spacing w:after="160" w:line="259" w:lineRule="auto"/>
        <w:rPr>
          <w:rFonts w:ascii="Arial" w:hAnsi="Arial" w:cs="Arial"/>
          <w:b/>
          <w:sz w:val="24"/>
          <w:szCs w:val="24"/>
        </w:rPr>
      </w:pPr>
      <w:r>
        <w:rPr>
          <w:rFonts w:ascii="Arial" w:hAnsi="Arial" w:cs="Arial"/>
          <w:b/>
          <w:sz w:val="24"/>
          <w:szCs w:val="24"/>
        </w:rPr>
        <w:br w:type="page"/>
      </w:r>
    </w:p>
    <w:p w:rsidR="005E49A4" w:rsidRPr="00F3405B" w:rsidRDefault="00BF0953" w:rsidP="0017079D">
      <w:pPr>
        <w:spacing w:before="240" w:after="240" w:line="360" w:lineRule="auto"/>
        <w:jc w:val="both"/>
        <w:rPr>
          <w:rFonts w:ascii="Arial" w:hAnsi="Arial" w:cs="Arial"/>
          <w:b/>
          <w:sz w:val="24"/>
          <w:szCs w:val="24"/>
        </w:rPr>
      </w:pPr>
      <w:r w:rsidRPr="00F3405B">
        <w:rPr>
          <w:rFonts w:ascii="Arial" w:hAnsi="Arial" w:cs="Arial"/>
          <w:b/>
          <w:sz w:val="24"/>
          <w:szCs w:val="24"/>
        </w:rPr>
        <w:lastRenderedPageBreak/>
        <w:t xml:space="preserve">B) Sus órganos y autoridades: </w:t>
      </w:r>
    </w:p>
    <w:p w:rsidR="003A32F4" w:rsidRPr="00F3405B" w:rsidRDefault="00BF0953" w:rsidP="003A32F4">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Áreas:</w:t>
      </w:r>
      <w:r w:rsidRPr="00F3405B">
        <w:rPr>
          <w:rFonts w:ascii="Arial" w:hAnsi="Arial" w:cs="Arial"/>
          <w:sz w:val="24"/>
          <w:szCs w:val="24"/>
        </w:rPr>
        <w:t xml:space="preserve"> </w:t>
      </w:r>
      <w:r w:rsidR="003A32F4" w:rsidRPr="00F3405B">
        <w:rPr>
          <w:rFonts w:ascii="Arial" w:hAnsi="Arial" w:cs="Arial"/>
          <w:sz w:val="24"/>
          <w:szCs w:val="24"/>
        </w:rPr>
        <w:t>Instancias administrativas del Instituto Electoral de la Ciudad de México, que poseen Sistemas de Datos Personales y determinan la finalidad, fines, medios, medidas de seguridad y demás relacionadas con el tratamiento de datos personales;</w:t>
      </w:r>
    </w:p>
    <w:p w:rsidR="005E49A4" w:rsidRPr="00F3405B" w:rsidRDefault="00BF0953" w:rsidP="00DD458E">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Comité:</w:t>
      </w:r>
      <w:r w:rsidRPr="00F3405B">
        <w:rPr>
          <w:rFonts w:ascii="Arial" w:hAnsi="Arial" w:cs="Arial"/>
          <w:sz w:val="24"/>
          <w:szCs w:val="24"/>
        </w:rPr>
        <w:t xml:space="preserve"> Comité de Transparencia del Instituto Electoral de la Ciudad de México; </w:t>
      </w:r>
    </w:p>
    <w:p w:rsidR="005E49A4" w:rsidRPr="00F3405B" w:rsidRDefault="00BF0953" w:rsidP="00DD458E">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Consejo General:</w:t>
      </w:r>
      <w:r w:rsidRPr="00F3405B">
        <w:rPr>
          <w:rFonts w:ascii="Arial" w:hAnsi="Arial" w:cs="Arial"/>
          <w:sz w:val="24"/>
          <w:szCs w:val="24"/>
        </w:rPr>
        <w:t xml:space="preserve"> Consejo General del Instituto Electoral de la Ciudad de México; </w:t>
      </w:r>
    </w:p>
    <w:p w:rsidR="005E49A4" w:rsidRPr="00F3405B" w:rsidRDefault="00BF0953" w:rsidP="00DD458E">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Direcciones Distritales:</w:t>
      </w:r>
      <w:r w:rsidRPr="00F3405B">
        <w:rPr>
          <w:rFonts w:ascii="Arial" w:hAnsi="Arial" w:cs="Arial"/>
          <w:sz w:val="24"/>
          <w:szCs w:val="24"/>
        </w:rPr>
        <w:t xml:space="preserve"> Órganos desconcentrados del Instituto Electoral de la Ciudad de México, en cada uno de los distritos electorales uninominales en que se divide la Ciudad de México;</w:t>
      </w:r>
    </w:p>
    <w:p w:rsidR="00B33DDA" w:rsidRDefault="00B33DDA" w:rsidP="00DD458E">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Instituto Electoral:</w:t>
      </w:r>
      <w:r w:rsidRPr="00F3405B">
        <w:rPr>
          <w:rFonts w:ascii="Arial" w:hAnsi="Arial" w:cs="Arial"/>
          <w:sz w:val="24"/>
          <w:szCs w:val="24"/>
        </w:rPr>
        <w:t xml:space="preserve"> Instituto Electoral de la Ciudad de México;</w:t>
      </w:r>
      <w:r w:rsidR="00BF0953" w:rsidRPr="00F3405B">
        <w:rPr>
          <w:rFonts w:ascii="Arial" w:hAnsi="Arial" w:cs="Arial"/>
          <w:sz w:val="24"/>
          <w:szCs w:val="24"/>
        </w:rPr>
        <w:t xml:space="preserve"> </w:t>
      </w:r>
    </w:p>
    <w:p w:rsidR="00681840" w:rsidRPr="00681840" w:rsidRDefault="00681840"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0629D1" w:rsidRPr="00F3405B" w:rsidRDefault="00B33DDA" w:rsidP="00DC4392">
      <w:pPr>
        <w:pStyle w:val="Prrafodelista"/>
        <w:numPr>
          <w:ilvl w:val="0"/>
          <w:numId w:val="2"/>
        </w:numPr>
        <w:spacing w:after="0" w:line="360" w:lineRule="auto"/>
        <w:jc w:val="both"/>
        <w:rPr>
          <w:rFonts w:ascii="Arial" w:hAnsi="Arial" w:cs="Arial"/>
          <w:sz w:val="24"/>
          <w:szCs w:val="24"/>
        </w:rPr>
      </w:pPr>
      <w:r w:rsidRPr="00F3405B">
        <w:rPr>
          <w:rFonts w:ascii="Arial" w:hAnsi="Arial" w:cs="Arial"/>
          <w:b/>
          <w:sz w:val="24"/>
          <w:szCs w:val="24"/>
        </w:rPr>
        <w:t>Instituto de Transparencia:</w:t>
      </w:r>
      <w:r w:rsidRPr="00F3405B">
        <w:rPr>
          <w:rFonts w:ascii="Arial" w:hAnsi="Arial" w:cs="Arial"/>
          <w:sz w:val="24"/>
          <w:szCs w:val="24"/>
        </w:rPr>
        <w:t xml:space="preserve"> Instituto de Transparencia, Acceso a la Información Pública, Protección de Datos Personales y Rendición de Cuentas de la Ciudad de México;</w:t>
      </w:r>
    </w:p>
    <w:p w:rsidR="00B33DDA" w:rsidRPr="00F3405B" w:rsidRDefault="00B33DDA" w:rsidP="00DD458E">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Unidad de Transparencia:</w:t>
      </w:r>
      <w:r w:rsidRPr="00F3405B">
        <w:rPr>
          <w:rFonts w:ascii="Arial" w:hAnsi="Arial" w:cs="Arial"/>
          <w:sz w:val="24"/>
          <w:szCs w:val="24"/>
        </w:rPr>
        <w:t xml:space="preserve"> Oficina de Acceso a la Información Pública y Protección de Datos Personales del Instituto Electoral</w:t>
      </w:r>
      <w:r w:rsidR="00C521A8">
        <w:rPr>
          <w:rFonts w:ascii="Arial" w:hAnsi="Arial" w:cs="Arial"/>
          <w:sz w:val="24"/>
          <w:szCs w:val="24"/>
        </w:rPr>
        <w:t>,</w:t>
      </w:r>
      <w:r w:rsidRPr="00F3405B">
        <w:rPr>
          <w:rFonts w:ascii="Arial" w:hAnsi="Arial" w:cs="Arial"/>
          <w:sz w:val="24"/>
          <w:szCs w:val="24"/>
        </w:rPr>
        <w:t xml:space="preserve"> y </w:t>
      </w:r>
    </w:p>
    <w:p w:rsidR="00B33DDA" w:rsidRPr="00F3405B" w:rsidRDefault="00B33DDA" w:rsidP="00DD458E">
      <w:pPr>
        <w:pStyle w:val="Prrafodelista"/>
        <w:numPr>
          <w:ilvl w:val="0"/>
          <w:numId w:val="2"/>
        </w:numPr>
        <w:spacing w:before="240" w:after="240" w:line="360" w:lineRule="auto"/>
        <w:jc w:val="both"/>
        <w:rPr>
          <w:rFonts w:ascii="Arial" w:hAnsi="Arial" w:cs="Arial"/>
          <w:sz w:val="24"/>
          <w:szCs w:val="24"/>
        </w:rPr>
      </w:pPr>
      <w:r w:rsidRPr="00F3405B">
        <w:rPr>
          <w:rFonts w:ascii="Arial" w:hAnsi="Arial" w:cs="Arial"/>
          <w:b/>
          <w:sz w:val="24"/>
          <w:szCs w:val="24"/>
        </w:rPr>
        <w:t>Unidad Jurídica:</w:t>
      </w:r>
      <w:r w:rsidRPr="00F3405B">
        <w:rPr>
          <w:rFonts w:ascii="Arial" w:hAnsi="Arial" w:cs="Arial"/>
          <w:sz w:val="24"/>
          <w:szCs w:val="24"/>
        </w:rPr>
        <w:t xml:space="preserve"> Unidad Técnica de Asuntos Jurídicos del Instituto Electoral. </w:t>
      </w:r>
    </w:p>
    <w:p w:rsidR="00B33DDA" w:rsidRPr="00F3405B" w:rsidRDefault="00B33DDA" w:rsidP="0017079D">
      <w:pPr>
        <w:spacing w:before="240" w:after="240" w:line="360" w:lineRule="auto"/>
        <w:jc w:val="both"/>
        <w:rPr>
          <w:rFonts w:ascii="Arial" w:hAnsi="Arial" w:cs="Arial"/>
          <w:b/>
          <w:sz w:val="24"/>
          <w:szCs w:val="24"/>
        </w:rPr>
      </w:pPr>
      <w:r w:rsidRPr="00F3405B">
        <w:rPr>
          <w:rFonts w:ascii="Arial" w:hAnsi="Arial" w:cs="Arial"/>
          <w:b/>
          <w:sz w:val="24"/>
          <w:szCs w:val="24"/>
        </w:rPr>
        <w:t xml:space="preserve">C) Sus conceptos: </w:t>
      </w:r>
    </w:p>
    <w:p w:rsidR="00B33DDA" w:rsidRPr="00F3405B" w:rsidRDefault="00B33DDA" w:rsidP="004C67C7">
      <w:pPr>
        <w:pStyle w:val="Prrafodelista"/>
        <w:numPr>
          <w:ilvl w:val="0"/>
          <w:numId w:val="3"/>
        </w:numPr>
        <w:spacing w:before="240" w:after="240" w:line="360" w:lineRule="auto"/>
        <w:ind w:left="709"/>
        <w:jc w:val="both"/>
        <w:rPr>
          <w:rFonts w:ascii="Arial" w:hAnsi="Arial" w:cs="Arial"/>
          <w:bCs/>
          <w:sz w:val="24"/>
          <w:szCs w:val="24"/>
        </w:rPr>
      </w:pPr>
      <w:r w:rsidRPr="00F3405B">
        <w:rPr>
          <w:rFonts w:ascii="Arial" w:hAnsi="Arial" w:cs="Arial"/>
          <w:b/>
          <w:bCs/>
          <w:sz w:val="24"/>
          <w:szCs w:val="24"/>
        </w:rPr>
        <w:t xml:space="preserve">Aviso de privacidad: </w:t>
      </w:r>
      <w:r w:rsidR="004C67C7" w:rsidRPr="00F3405B">
        <w:rPr>
          <w:rFonts w:ascii="Arial" w:hAnsi="Arial" w:cs="Arial"/>
          <w:bCs/>
          <w:sz w:val="24"/>
          <w:szCs w:val="24"/>
        </w:rPr>
        <w:t xml:space="preserve">Documento a disposición del titular de los datos personales, generado por las áreas </w:t>
      </w:r>
      <w:r w:rsidR="00230428" w:rsidRPr="00F3405B">
        <w:rPr>
          <w:rFonts w:ascii="Arial" w:hAnsi="Arial" w:cs="Arial"/>
          <w:bCs/>
          <w:sz w:val="24"/>
          <w:szCs w:val="24"/>
        </w:rPr>
        <w:t>que posean</w:t>
      </w:r>
      <w:r w:rsidR="004C67C7" w:rsidRPr="00F3405B">
        <w:rPr>
          <w:rFonts w:ascii="Arial" w:hAnsi="Arial" w:cs="Arial"/>
          <w:bCs/>
          <w:sz w:val="24"/>
          <w:szCs w:val="24"/>
        </w:rPr>
        <w:t>, de forma física, electrónica o en cualquier formato, previo a la obtención de sus datos, con objeto de informarle sobre la finalidad y tratamiento de los datos recabados, así como su derecho a acceder, rectificar, oponerse o cancelar los mismos;</w:t>
      </w:r>
    </w:p>
    <w:p w:rsidR="00B33DDA" w:rsidRPr="00F3405B" w:rsidRDefault="00B33DDA"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Bases de datos:</w:t>
      </w:r>
      <w:r w:rsidRPr="00F3405B">
        <w:rPr>
          <w:rFonts w:ascii="Arial" w:hAnsi="Arial" w:cs="Arial"/>
          <w:bCs/>
          <w:sz w:val="24"/>
          <w:szCs w:val="24"/>
        </w:rPr>
        <w:t xml:space="preserve"> </w:t>
      </w:r>
      <w:r w:rsidRPr="00F3405B">
        <w:rPr>
          <w:rFonts w:ascii="Arial" w:hAnsi="Arial" w:cs="Arial"/>
          <w:sz w:val="24"/>
          <w:szCs w:val="24"/>
        </w:rPr>
        <w:t>Conjunto ordenado de datos personales referentes a una persona física identificada o</w:t>
      </w:r>
      <w:r w:rsidR="00D434DB" w:rsidRPr="00F3405B">
        <w:rPr>
          <w:rFonts w:ascii="Arial" w:hAnsi="Arial" w:cs="Arial"/>
          <w:sz w:val="24"/>
          <w:szCs w:val="24"/>
        </w:rPr>
        <w:t xml:space="preserve"> </w:t>
      </w:r>
      <w:r w:rsidRPr="00F3405B">
        <w:rPr>
          <w:rFonts w:ascii="Arial" w:hAnsi="Arial" w:cs="Arial"/>
          <w:sz w:val="24"/>
          <w:szCs w:val="24"/>
        </w:rPr>
        <w:t>identificable, condicionados a criterios determinados, con independencia de la forma o modalidad de su creación, tipo de</w:t>
      </w:r>
      <w:r w:rsidR="00D434DB" w:rsidRPr="00F3405B">
        <w:rPr>
          <w:rFonts w:ascii="Arial" w:hAnsi="Arial" w:cs="Arial"/>
          <w:sz w:val="24"/>
          <w:szCs w:val="24"/>
        </w:rPr>
        <w:t xml:space="preserve"> </w:t>
      </w:r>
      <w:r w:rsidRPr="00F3405B">
        <w:rPr>
          <w:rFonts w:ascii="Arial" w:hAnsi="Arial" w:cs="Arial"/>
          <w:sz w:val="24"/>
          <w:szCs w:val="24"/>
        </w:rPr>
        <w:t>soporte, procesamiento, almacenamiento y organización;</w:t>
      </w:r>
    </w:p>
    <w:p w:rsidR="00B33DDA" w:rsidRPr="00F3405B" w:rsidRDefault="00B33DDA"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Bloqueo:</w:t>
      </w:r>
      <w:r w:rsidRPr="00F3405B">
        <w:rPr>
          <w:rFonts w:ascii="Arial" w:hAnsi="Arial" w:cs="Arial"/>
          <w:bCs/>
          <w:sz w:val="24"/>
          <w:szCs w:val="24"/>
        </w:rPr>
        <w:t xml:space="preserve"> </w:t>
      </w:r>
      <w:r w:rsidRPr="00F3405B">
        <w:rPr>
          <w:rFonts w:ascii="Arial" w:hAnsi="Arial" w:cs="Arial"/>
          <w:sz w:val="24"/>
          <w:szCs w:val="24"/>
        </w:rPr>
        <w:t>La identificación y conservación de datos personales una vez cumplida la finalidad para la cual</w:t>
      </w:r>
      <w:r w:rsidR="00D434DB" w:rsidRPr="00F3405B">
        <w:rPr>
          <w:rFonts w:ascii="Arial" w:hAnsi="Arial" w:cs="Arial"/>
          <w:sz w:val="24"/>
          <w:szCs w:val="24"/>
        </w:rPr>
        <w:t xml:space="preserve"> </w:t>
      </w:r>
      <w:r w:rsidRPr="00F3405B">
        <w:rPr>
          <w:rFonts w:ascii="Arial" w:hAnsi="Arial" w:cs="Arial"/>
          <w:sz w:val="24"/>
          <w:szCs w:val="24"/>
        </w:rPr>
        <w:t xml:space="preserve">fueron recabados, con el único propósito de determinar </w:t>
      </w:r>
      <w:r w:rsidRPr="00F3405B">
        <w:rPr>
          <w:rFonts w:ascii="Arial" w:hAnsi="Arial" w:cs="Arial"/>
          <w:sz w:val="24"/>
          <w:szCs w:val="24"/>
        </w:rPr>
        <w:lastRenderedPageBreak/>
        <w:t>posibles responsabilidades en relación con su tratamiento, hasta el</w:t>
      </w:r>
      <w:r w:rsidR="00D434DB" w:rsidRPr="00F3405B">
        <w:rPr>
          <w:rFonts w:ascii="Arial" w:hAnsi="Arial" w:cs="Arial"/>
          <w:sz w:val="24"/>
          <w:szCs w:val="24"/>
        </w:rPr>
        <w:t xml:space="preserve"> </w:t>
      </w:r>
      <w:r w:rsidRPr="00F3405B">
        <w:rPr>
          <w:rFonts w:ascii="Arial" w:hAnsi="Arial" w:cs="Arial"/>
          <w:sz w:val="24"/>
          <w:szCs w:val="24"/>
        </w:rPr>
        <w:t>plazo de prescripción legal o contractual de éstas</w:t>
      </w:r>
      <w:r w:rsidR="00E7249F" w:rsidRPr="00F3405B">
        <w:rPr>
          <w:rFonts w:ascii="Arial" w:hAnsi="Arial" w:cs="Arial"/>
          <w:sz w:val="24"/>
          <w:szCs w:val="24"/>
        </w:rPr>
        <w:t>;</w:t>
      </w:r>
      <w:r w:rsidRPr="00F3405B">
        <w:rPr>
          <w:rFonts w:ascii="Arial" w:hAnsi="Arial" w:cs="Arial"/>
          <w:sz w:val="24"/>
          <w:szCs w:val="24"/>
        </w:rPr>
        <w:t xml:space="preserve"> </w:t>
      </w:r>
    </w:p>
    <w:p w:rsidR="00CB660F" w:rsidRPr="00F3405B" w:rsidRDefault="00CB660F"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sz w:val="24"/>
          <w:szCs w:val="24"/>
        </w:rPr>
        <w:t>Cómputo en la nube:</w:t>
      </w:r>
      <w:r w:rsidRPr="00F3405B">
        <w:rPr>
          <w:rFonts w:ascii="Arial" w:hAnsi="Arial" w:cs="Arial"/>
          <w:sz w:val="24"/>
          <w:szCs w:val="24"/>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A77237" w:rsidRPr="00F3405B" w:rsidRDefault="00A77237"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Consentimiento:</w:t>
      </w:r>
      <w:r w:rsidRPr="00F3405B">
        <w:rPr>
          <w:rFonts w:ascii="Arial" w:hAnsi="Arial" w:cs="Arial"/>
          <w:bCs/>
          <w:sz w:val="24"/>
          <w:szCs w:val="24"/>
        </w:rPr>
        <w:t xml:space="preserve"> </w:t>
      </w:r>
      <w:r w:rsidRPr="00F3405B">
        <w:rPr>
          <w:rFonts w:ascii="Arial" w:hAnsi="Arial" w:cs="Arial"/>
          <w:sz w:val="24"/>
          <w:szCs w:val="24"/>
        </w:rPr>
        <w:t>Manifestación de la voluntad libre, específica, informada e inequívoca del titular de los datos a través de la cual autoriza mediante declaración o acción afirmativa, que sus datos personales puedan ser tratados por el responsable;</w:t>
      </w:r>
    </w:p>
    <w:p w:rsidR="00A77237" w:rsidRPr="00F3405B" w:rsidRDefault="00A77237"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Datos personales:</w:t>
      </w:r>
      <w:r w:rsidRPr="00F3405B">
        <w:rPr>
          <w:rFonts w:ascii="Arial" w:hAnsi="Arial" w:cs="Arial"/>
          <w:bCs/>
          <w:sz w:val="24"/>
          <w:szCs w:val="24"/>
        </w:rPr>
        <w:t xml:space="preserve"> </w:t>
      </w:r>
      <w:r w:rsidRPr="00F3405B">
        <w:rPr>
          <w:rFonts w:ascii="Arial" w:hAnsi="Arial" w:cs="Arial"/>
          <w:sz w:val="24"/>
          <w:szCs w:val="24"/>
        </w:rPr>
        <w:t xml:space="preserve">Cualquier información concerniente a una persona física identificada o identificable. Se considera que una persona física es identificable cuando su identidad pueda determinarse directa o indirectamente a través de cualquier información como </w:t>
      </w:r>
      <w:r w:rsidR="00D16109" w:rsidRPr="00F3405B">
        <w:rPr>
          <w:rFonts w:ascii="Arial" w:hAnsi="Arial" w:cs="Arial"/>
          <w:sz w:val="24"/>
          <w:szCs w:val="24"/>
        </w:rPr>
        <w:t xml:space="preserve">el </w:t>
      </w:r>
      <w:r w:rsidRPr="00F3405B">
        <w:rPr>
          <w:rFonts w:ascii="Arial" w:hAnsi="Arial" w:cs="Arial"/>
          <w:sz w:val="24"/>
          <w:szCs w:val="24"/>
        </w:rPr>
        <w:t>nombre, número de identificación, datos de localización, identificador en línea o uno o varios elementos de la identidad física, fisiológica, genética, psíquica, patrimonial, económica, cultural o social de la persona;</w:t>
      </w:r>
    </w:p>
    <w:p w:rsidR="00A77237" w:rsidRPr="00F3405B" w:rsidRDefault="00A77237"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Datos personales sensibles:</w:t>
      </w:r>
      <w:r w:rsidRPr="00F3405B">
        <w:rPr>
          <w:rFonts w:ascii="Arial" w:hAnsi="Arial" w:cs="Arial"/>
          <w:bCs/>
          <w:sz w:val="24"/>
          <w:szCs w:val="24"/>
        </w:rPr>
        <w:t xml:space="preserve"> </w:t>
      </w:r>
      <w:r w:rsidRPr="00F3405B">
        <w:rPr>
          <w:rFonts w:ascii="Arial" w:hAnsi="Arial" w:cs="Arial"/>
          <w:sz w:val="24"/>
          <w:szCs w:val="24"/>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información biométrica, creencias religiosas, filosóficas y morales, opiniones políticas y preferencia sexual;</w:t>
      </w:r>
    </w:p>
    <w:p w:rsidR="00A77237" w:rsidRPr="00F3405B" w:rsidRDefault="00A77237"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Derechos ARCO:</w:t>
      </w:r>
      <w:r w:rsidRPr="00F3405B">
        <w:rPr>
          <w:rFonts w:ascii="Arial" w:hAnsi="Arial" w:cs="Arial"/>
          <w:bCs/>
          <w:sz w:val="24"/>
          <w:szCs w:val="24"/>
        </w:rPr>
        <w:t xml:space="preserve"> </w:t>
      </w:r>
      <w:r w:rsidRPr="00F3405B">
        <w:rPr>
          <w:rFonts w:ascii="Arial" w:hAnsi="Arial" w:cs="Arial"/>
          <w:sz w:val="24"/>
          <w:szCs w:val="24"/>
        </w:rPr>
        <w:t xml:space="preserve">Los </w:t>
      </w:r>
      <w:r w:rsidR="00EC5471" w:rsidRPr="00F3405B">
        <w:rPr>
          <w:rFonts w:ascii="Arial" w:hAnsi="Arial" w:cs="Arial"/>
          <w:sz w:val="24"/>
          <w:szCs w:val="24"/>
        </w:rPr>
        <w:t>D</w:t>
      </w:r>
      <w:r w:rsidRPr="00F3405B">
        <w:rPr>
          <w:rFonts w:ascii="Arial" w:hAnsi="Arial" w:cs="Arial"/>
          <w:sz w:val="24"/>
          <w:szCs w:val="24"/>
        </w:rPr>
        <w:t>erechos de Acceso, Rectificación, Cancelación y Oposición de datos</w:t>
      </w:r>
      <w:r w:rsidR="005D148D" w:rsidRPr="00F3405B">
        <w:rPr>
          <w:rFonts w:ascii="Arial" w:hAnsi="Arial" w:cs="Arial"/>
          <w:sz w:val="24"/>
          <w:szCs w:val="24"/>
        </w:rPr>
        <w:t xml:space="preserve"> </w:t>
      </w:r>
      <w:r w:rsidRPr="00F3405B">
        <w:rPr>
          <w:rFonts w:ascii="Arial" w:hAnsi="Arial" w:cs="Arial"/>
          <w:sz w:val="24"/>
          <w:szCs w:val="24"/>
        </w:rPr>
        <w:t>personales;</w:t>
      </w:r>
    </w:p>
    <w:p w:rsidR="00A77237" w:rsidRPr="00F3405B" w:rsidRDefault="00A77237"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bCs/>
          <w:sz w:val="24"/>
          <w:szCs w:val="24"/>
        </w:rPr>
        <w:t>Días:</w:t>
      </w:r>
      <w:r w:rsidRPr="00F3405B">
        <w:rPr>
          <w:rFonts w:ascii="Arial" w:hAnsi="Arial" w:cs="Arial"/>
          <w:bCs/>
          <w:sz w:val="24"/>
          <w:szCs w:val="24"/>
        </w:rPr>
        <w:t xml:space="preserve"> </w:t>
      </w:r>
      <w:r w:rsidRPr="00F3405B">
        <w:rPr>
          <w:rFonts w:ascii="Arial" w:hAnsi="Arial" w:cs="Arial"/>
          <w:sz w:val="24"/>
          <w:szCs w:val="24"/>
        </w:rPr>
        <w:t>Días hábiles;</w:t>
      </w:r>
    </w:p>
    <w:p w:rsidR="005D148D" w:rsidRPr="00F3405B" w:rsidRDefault="005D148D" w:rsidP="00DD458E">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sz w:val="24"/>
          <w:szCs w:val="24"/>
        </w:rPr>
        <w:t>Disociación:</w:t>
      </w:r>
      <w:r w:rsidRPr="00F3405B">
        <w:rPr>
          <w:rFonts w:ascii="Arial" w:hAnsi="Arial" w:cs="Arial"/>
          <w:sz w:val="24"/>
          <w:szCs w:val="24"/>
        </w:rPr>
        <w:t xml:space="preserve"> El procedimiento mediante el cual los datos personales no pueden asociarse al titular ni permitir, por su estructura, contenido o grado de desagregación, la identificación del</w:t>
      </w:r>
      <w:r w:rsidR="00B312C0" w:rsidRPr="00F3405B">
        <w:rPr>
          <w:rFonts w:ascii="Arial" w:hAnsi="Arial" w:cs="Arial"/>
          <w:sz w:val="24"/>
          <w:szCs w:val="24"/>
        </w:rPr>
        <w:t xml:space="preserve"> </w:t>
      </w:r>
      <w:r w:rsidRPr="00F3405B">
        <w:rPr>
          <w:rFonts w:ascii="Arial" w:hAnsi="Arial" w:cs="Arial"/>
          <w:sz w:val="24"/>
          <w:szCs w:val="24"/>
        </w:rPr>
        <w:t>mismo;</w:t>
      </w:r>
    </w:p>
    <w:p w:rsidR="00FA003B" w:rsidRDefault="005D148D" w:rsidP="00FA003B">
      <w:pPr>
        <w:pStyle w:val="Prrafodelista"/>
        <w:numPr>
          <w:ilvl w:val="0"/>
          <w:numId w:val="3"/>
        </w:numPr>
        <w:spacing w:before="240" w:after="240" w:line="360" w:lineRule="auto"/>
        <w:ind w:left="709"/>
        <w:jc w:val="both"/>
        <w:rPr>
          <w:rFonts w:ascii="Arial" w:hAnsi="Arial" w:cs="Arial"/>
          <w:sz w:val="24"/>
          <w:szCs w:val="24"/>
        </w:rPr>
      </w:pPr>
      <w:r w:rsidRPr="00F3405B">
        <w:rPr>
          <w:rFonts w:ascii="Arial" w:hAnsi="Arial" w:cs="Arial"/>
          <w:b/>
          <w:sz w:val="24"/>
          <w:szCs w:val="24"/>
        </w:rPr>
        <w:t xml:space="preserve">Documento de seguridad: </w:t>
      </w:r>
      <w:r w:rsidR="00FA003B" w:rsidRPr="00F3405B">
        <w:rPr>
          <w:rFonts w:ascii="Arial" w:hAnsi="Arial" w:cs="Arial"/>
          <w:sz w:val="24"/>
          <w:szCs w:val="24"/>
        </w:rPr>
        <w:t xml:space="preserve">Instrumento que describe y da cuenta de manera general sobre las medidas de seguridad técnicas, físicas y administrativas </w:t>
      </w:r>
      <w:r w:rsidR="00FA003B" w:rsidRPr="00F3405B">
        <w:rPr>
          <w:rFonts w:ascii="Arial" w:hAnsi="Arial" w:cs="Arial"/>
          <w:sz w:val="24"/>
          <w:szCs w:val="24"/>
        </w:rPr>
        <w:lastRenderedPageBreak/>
        <w:t xml:space="preserve">adoptadas por las áreas para garantizar la confidencialidad, integridad y disponibilidad de los datos personales que posee; </w:t>
      </w:r>
    </w:p>
    <w:p w:rsidR="00DC4392" w:rsidRPr="00DC4392" w:rsidRDefault="00DC4392" w:rsidP="00DC4392">
      <w:pPr>
        <w:spacing w:after="0" w:line="360" w:lineRule="auto"/>
        <w:ind w:left="-11"/>
        <w:jc w:val="both"/>
        <w:rPr>
          <w:rFonts w:ascii="Arial" w:hAnsi="Arial" w:cs="Arial"/>
          <w:sz w:val="24"/>
          <w:szCs w:val="24"/>
        </w:rPr>
      </w:pPr>
      <w:r>
        <w:rPr>
          <w:rFonts w:ascii="Arial" w:hAnsi="Arial" w:cs="Arial"/>
          <w:sz w:val="24"/>
          <w:szCs w:val="24"/>
        </w:rPr>
        <w:t xml:space="preserve">(ACLARADA, G.O. 1º DE JULIO DE 2019) </w:t>
      </w:r>
    </w:p>
    <w:p w:rsidR="005D148D" w:rsidRDefault="005D148D"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sz w:val="24"/>
          <w:szCs w:val="24"/>
        </w:rPr>
        <w:t xml:space="preserve">Encargado: </w:t>
      </w:r>
      <w:r w:rsidR="00FA003B" w:rsidRPr="00F3405B">
        <w:rPr>
          <w:rFonts w:ascii="Arial" w:hAnsi="Arial" w:cs="Arial"/>
          <w:sz w:val="24"/>
          <w:szCs w:val="24"/>
        </w:rPr>
        <w:t>La persona física o jurídica, pública o privada, ajena a la organización del Instituto Electoral que</w:t>
      </w:r>
      <w:r w:rsidR="00CB0D6E" w:rsidRPr="00F3405B">
        <w:rPr>
          <w:rFonts w:ascii="Arial" w:hAnsi="Arial" w:cs="Arial"/>
          <w:sz w:val="24"/>
          <w:szCs w:val="24"/>
        </w:rPr>
        <w:t>,</w:t>
      </w:r>
      <w:r w:rsidR="00FA003B" w:rsidRPr="00F3405B">
        <w:rPr>
          <w:rFonts w:ascii="Arial" w:hAnsi="Arial" w:cs="Arial"/>
          <w:sz w:val="24"/>
          <w:szCs w:val="24"/>
        </w:rPr>
        <w:t xml:space="preserve"> sola o conjuntamente</w:t>
      </w:r>
      <w:r w:rsidR="00CB0D6E" w:rsidRPr="00F3405B">
        <w:rPr>
          <w:rFonts w:ascii="Arial" w:hAnsi="Arial" w:cs="Arial"/>
          <w:sz w:val="24"/>
          <w:szCs w:val="24"/>
        </w:rPr>
        <w:t>,</w:t>
      </w:r>
      <w:r w:rsidR="00FA003B" w:rsidRPr="00F3405B">
        <w:rPr>
          <w:rFonts w:ascii="Arial" w:hAnsi="Arial" w:cs="Arial"/>
          <w:sz w:val="24"/>
          <w:szCs w:val="24"/>
        </w:rPr>
        <w:t xml:space="preserve"> con otras trate datos personales a nombre y por cuenta del Instituto Electoral;</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5D148D" w:rsidRDefault="005D148D"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sz w:val="24"/>
          <w:szCs w:val="24"/>
        </w:rPr>
        <w:t>Fuentes de acceso público:</w:t>
      </w:r>
      <w:r w:rsidRPr="00F3405B">
        <w:rPr>
          <w:rFonts w:ascii="Arial" w:hAnsi="Arial" w:cs="Arial"/>
          <w:sz w:val="24"/>
          <w:szCs w:val="24"/>
        </w:rPr>
        <w:t xml:space="preserve"> Aquellas bases de datos, sistemas o archivos en poder de los sujetos obligados, que por disposición de ley puedan ser consultadas públicamente;</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971E07" w:rsidRDefault="00971E07"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sz w:val="24"/>
          <w:szCs w:val="24"/>
        </w:rPr>
        <w:t>Gaceta Oficial:</w:t>
      </w:r>
      <w:r w:rsidRPr="00F3405B">
        <w:rPr>
          <w:rFonts w:ascii="Arial" w:hAnsi="Arial" w:cs="Arial"/>
          <w:sz w:val="24"/>
          <w:szCs w:val="24"/>
        </w:rPr>
        <w:t xml:space="preserve"> Gaceta Oficial de la Ciudad de México;</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5D148D" w:rsidRDefault="005D148D"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sz w:val="24"/>
          <w:szCs w:val="24"/>
        </w:rPr>
        <w:t>Medidas compensatorias:</w:t>
      </w:r>
      <w:r w:rsidRPr="00F3405B">
        <w:rPr>
          <w:rFonts w:ascii="Arial" w:hAnsi="Arial" w:cs="Arial"/>
          <w:sz w:val="24"/>
          <w:szCs w:val="24"/>
        </w:rPr>
        <w:t xml:space="preserve"> Mecanismos alternos para dar a conocer a los titulares el aviso de privacidad, a través de</w:t>
      </w:r>
      <w:r w:rsidR="00BE1EA5" w:rsidRPr="00F3405B">
        <w:rPr>
          <w:rFonts w:ascii="Arial" w:hAnsi="Arial" w:cs="Arial"/>
          <w:sz w:val="24"/>
          <w:szCs w:val="24"/>
        </w:rPr>
        <w:t xml:space="preserve">l </w:t>
      </w:r>
      <w:r w:rsidR="00B67570" w:rsidRPr="00F3405B">
        <w:rPr>
          <w:rFonts w:ascii="Arial" w:hAnsi="Arial" w:cs="Arial"/>
          <w:sz w:val="24"/>
          <w:szCs w:val="24"/>
        </w:rPr>
        <w:t xml:space="preserve">sitio de Internet: </w:t>
      </w:r>
      <w:r w:rsidR="00BE1EA5" w:rsidRPr="00F3405B">
        <w:rPr>
          <w:rFonts w:ascii="Arial" w:hAnsi="Arial" w:cs="Arial"/>
          <w:sz w:val="24"/>
          <w:szCs w:val="24"/>
        </w:rPr>
        <w:t>www.iecm.mx</w:t>
      </w:r>
      <w:r w:rsidR="00C521A8" w:rsidRPr="00C521A8">
        <w:rPr>
          <w:rStyle w:val="Hipervnculo"/>
          <w:rFonts w:ascii="Arial" w:hAnsi="Arial" w:cs="Arial"/>
          <w:color w:val="auto"/>
          <w:sz w:val="24"/>
          <w:szCs w:val="24"/>
          <w:u w:val="none"/>
        </w:rPr>
        <w:t>;</w:t>
      </w:r>
      <w:r w:rsidRPr="00F3405B">
        <w:rPr>
          <w:rFonts w:ascii="Arial" w:hAnsi="Arial" w:cs="Arial"/>
          <w:sz w:val="24"/>
          <w:szCs w:val="24"/>
        </w:rPr>
        <w:t xml:space="preserve"> </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5D148D" w:rsidRPr="00DC4392" w:rsidRDefault="005D148D" w:rsidP="00DC4392">
      <w:pPr>
        <w:pStyle w:val="Prrafodelista"/>
        <w:numPr>
          <w:ilvl w:val="0"/>
          <w:numId w:val="3"/>
        </w:numPr>
        <w:spacing w:after="0" w:line="360" w:lineRule="auto"/>
        <w:ind w:left="709"/>
        <w:jc w:val="both"/>
        <w:rPr>
          <w:rFonts w:ascii="Arial" w:hAnsi="Arial" w:cs="Arial"/>
          <w:strike/>
          <w:sz w:val="24"/>
          <w:szCs w:val="24"/>
        </w:rPr>
      </w:pPr>
      <w:r w:rsidRPr="00F3405B">
        <w:rPr>
          <w:rFonts w:ascii="Arial" w:hAnsi="Arial" w:cs="Arial"/>
          <w:b/>
          <w:sz w:val="24"/>
          <w:szCs w:val="24"/>
        </w:rPr>
        <w:t>Medidas de seguridad:</w:t>
      </w:r>
      <w:r w:rsidRPr="00F3405B">
        <w:rPr>
          <w:rFonts w:ascii="Arial" w:hAnsi="Arial" w:cs="Arial"/>
          <w:sz w:val="24"/>
          <w:szCs w:val="24"/>
        </w:rPr>
        <w:t xml:space="preserve"> Conjunto de acciones, actividades, controles o mecanismos administrativos, técnicos y físicos que permitan proteger los datos personales y los sistemas de datos personales</w:t>
      </w:r>
      <w:r w:rsidR="002F0E5F" w:rsidRPr="00F3405B">
        <w:rPr>
          <w:rFonts w:ascii="Arial" w:hAnsi="Arial" w:cs="Arial"/>
          <w:sz w:val="24"/>
          <w:szCs w:val="24"/>
        </w:rPr>
        <w:t>;</w:t>
      </w:r>
    </w:p>
    <w:p w:rsidR="00DC4392" w:rsidRPr="00DC4392" w:rsidRDefault="00DC4392" w:rsidP="00DC4392">
      <w:pPr>
        <w:spacing w:after="0" w:line="360" w:lineRule="auto"/>
        <w:jc w:val="both"/>
        <w:rPr>
          <w:rFonts w:ascii="Arial" w:hAnsi="Arial" w:cs="Arial"/>
          <w:strike/>
          <w:sz w:val="24"/>
          <w:szCs w:val="24"/>
        </w:rPr>
      </w:pPr>
      <w:r>
        <w:rPr>
          <w:rFonts w:ascii="Arial" w:hAnsi="Arial" w:cs="Arial"/>
          <w:sz w:val="24"/>
          <w:szCs w:val="24"/>
        </w:rPr>
        <w:t>(ACLARADA, G.O. 1º DE JULIO DE 2019)</w:t>
      </w:r>
    </w:p>
    <w:p w:rsidR="00E372A9" w:rsidRPr="00F3405B" w:rsidRDefault="00D960B5"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sz w:val="24"/>
          <w:szCs w:val="24"/>
        </w:rPr>
        <w:t xml:space="preserve">Oficial de Protección de Datos Personales: </w:t>
      </w:r>
      <w:r w:rsidR="001A263C" w:rsidRPr="00F3405B">
        <w:rPr>
          <w:rFonts w:ascii="Arial" w:hAnsi="Arial" w:cs="Arial"/>
          <w:sz w:val="24"/>
          <w:szCs w:val="24"/>
        </w:rPr>
        <w:t>La persona servidora pública designada por el Consejo General, especializada en la materia, quien realizará las funciones sustantivas para llevar a cabo el tratamiento de datos personales relevantes o intensivos y será el responsable de coordinar las actividades para atender los asuntos relativos a la Ley de Protección de Datos;</w:t>
      </w:r>
    </w:p>
    <w:p w:rsidR="00E372A9" w:rsidRDefault="00E372A9"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bCs/>
          <w:sz w:val="24"/>
          <w:szCs w:val="24"/>
        </w:rPr>
        <w:t>Remisión:</w:t>
      </w:r>
      <w:r w:rsidRPr="00F3405B">
        <w:rPr>
          <w:rFonts w:ascii="Arial" w:hAnsi="Arial" w:cs="Arial"/>
          <w:bCs/>
          <w:sz w:val="24"/>
          <w:szCs w:val="24"/>
        </w:rPr>
        <w:t xml:space="preserve"> </w:t>
      </w:r>
      <w:r w:rsidRPr="00F3405B">
        <w:rPr>
          <w:rFonts w:ascii="Arial" w:hAnsi="Arial" w:cs="Arial"/>
          <w:sz w:val="24"/>
          <w:szCs w:val="24"/>
        </w:rPr>
        <w:t>Toda comunicación de datos personales realizada exclusivamente entre el responsable y encargado, dentro o fuera del territorio mexicano;</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E372A9" w:rsidRDefault="00E372A9"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bCs/>
          <w:sz w:val="24"/>
          <w:szCs w:val="24"/>
        </w:rPr>
        <w:t>Responsable:</w:t>
      </w:r>
      <w:r w:rsidRPr="00F3405B">
        <w:rPr>
          <w:rFonts w:ascii="Arial" w:hAnsi="Arial" w:cs="Arial"/>
          <w:bCs/>
          <w:sz w:val="24"/>
          <w:szCs w:val="24"/>
        </w:rPr>
        <w:t xml:space="preserve"> </w:t>
      </w:r>
      <w:r w:rsidR="00546633" w:rsidRPr="00F3405B">
        <w:rPr>
          <w:rFonts w:ascii="Arial" w:hAnsi="Arial" w:cs="Arial"/>
          <w:bCs/>
          <w:sz w:val="24"/>
          <w:szCs w:val="24"/>
        </w:rPr>
        <w:t>La o el titular de la Secretaría Ejecutiva</w:t>
      </w:r>
      <w:r w:rsidRPr="00F3405B">
        <w:rPr>
          <w:rFonts w:ascii="Arial" w:hAnsi="Arial" w:cs="Arial"/>
          <w:sz w:val="24"/>
          <w:szCs w:val="24"/>
        </w:rPr>
        <w:t>;</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B32A1D" w:rsidRDefault="00B32A1D" w:rsidP="00DC4392">
      <w:pPr>
        <w:pStyle w:val="Prrafodelista"/>
        <w:numPr>
          <w:ilvl w:val="0"/>
          <w:numId w:val="3"/>
        </w:numPr>
        <w:spacing w:after="0" w:line="360" w:lineRule="auto"/>
        <w:ind w:left="709"/>
        <w:jc w:val="both"/>
        <w:rPr>
          <w:rFonts w:ascii="Arial" w:hAnsi="Arial" w:cs="Arial"/>
          <w:bCs/>
          <w:sz w:val="24"/>
          <w:szCs w:val="24"/>
        </w:rPr>
      </w:pPr>
      <w:r w:rsidRPr="00F3405B">
        <w:rPr>
          <w:rFonts w:ascii="Arial" w:hAnsi="Arial" w:cs="Arial"/>
          <w:b/>
          <w:bCs/>
          <w:sz w:val="24"/>
          <w:szCs w:val="24"/>
        </w:rPr>
        <w:lastRenderedPageBreak/>
        <w:t xml:space="preserve">Responsable de seguridad: </w:t>
      </w:r>
      <w:r w:rsidR="001A263C" w:rsidRPr="00F3405B">
        <w:rPr>
          <w:rFonts w:ascii="Arial" w:hAnsi="Arial" w:cs="Arial"/>
          <w:bCs/>
          <w:sz w:val="24"/>
          <w:szCs w:val="24"/>
        </w:rPr>
        <w:t xml:space="preserve">La persona servidora pública designada por </w:t>
      </w:r>
      <w:r w:rsidR="00CB0D6E" w:rsidRPr="00F3405B">
        <w:rPr>
          <w:rFonts w:ascii="Arial" w:hAnsi="Arial" w:cs="Arial"/>
          <w:bCs/>
          <w:sz w:val="24"/>
          <w:szCs w:val="24"/>
        </w:rPr>
        <w:t xml:space="preserve">la o </w:t>
      </w:r>
      <w:r w:rsidR="001A263C" w:rsidRPr="00F3405B">
        <w:rPr>
          <w:rFonts w:ascii="Arial" w:hAnsi="Arial" w:cs="Arial"/>
          <w:bCs/>
          <w:sz w:val="24"/>
          <w:szCs w:val="24"/>
        </w:rPr>
        <w:t>el titular del área que pose</w:t>
      </w:r>
      <w:r w:rsidR="00CB0D6E" w:rsidRPr="00F3405B">
        <w:rPr>
          <w:rFonts w:ascii="Arial" w:hAnsi="Arial" w:cs="Arial"/>
          <w:bCs/>
          <w:sz w:val="24"/>
          <w:szCs w:val="24"/>
        </w:rPr>
        <w:t>a</w:t>
      </w:r>
      <w:r w:rsidR="001A263C" w:rsidRPr="00F3405B">
        <w:rPr>
          <w:rFonts w:ascii="Arial" w:hAnsi="Arial" w:cs="Arial"/>
          <w:bCs/>
          <w:sz w:val="24"/>
          <w:szCs w:val="24"/>
        </w:rPr>
        <w:t xml:space="preserve"> sistemas de datos personales</w:t>
      </w:r>
      <w:r w:rsidR="00CD612F" w:rsidRPr="00F3405B">
        <w:rPr>
          <w:rFonts w:ascii="Arial" w:hAnsi="Arial" w:cs="Arial"/>
          <w:bCs/>
          <w:sz w:val="24"/>
          <w:szCs w:val="24"/>
        </w:rPr>
        <w:t>, quien coordinará y controlará las medidas de seguridad definidas en el documento de seguridad</w:t>
      </w:r>
      <w:r w:rsidR="001A263C" w:rsidRPr="00F3405B">
        <w:rPr>
          <w:rFonts w:ascii="Arial" w:hAnsi="Arial" w:cs="Arial"/>
          <w:bCs/>
          <w:sz w:val="24"/>
          <w:szCs w:val="24"/>
        </w:rPr>
        <w:t>;</w:t>
      </w:r>
    </w:p>
    <w:p w:rsidR="00DC4392" w:rsidRPr="00DC4392" w:rsidRDefault="00DC4392" w:rsidP="00DC4392">
      <w:pPr>
        <w:spacing w:after="0" w:line="360" w:lineRule="auto"/>
        <w:jc w:val="both"/>
        <w:rPr>
          <w:rFonts w:ascii="Arial" w:hAnsi="Arial" w:cs="Arial"/>
          <w:bCs/>
          <w:sz w:val="24"/>
          <w:szCs w:val="24"/>
        </w:rPr>
      </w:pPr>
      <w:r>
        <w:rPr>
          <w:rFonts w:ascii="Arial" w:hAnsi="Arial" w:cs="Arial"/>
          <w:sz w:val="24"/>
          <w:szCs w:val="24"/>
        </w:rPr>
        <w:t>(ACLARADA, G.O. 1º DE JULIO DE 2019)</w:t>
      </w:r>
    </w:p>
    <w:p w:rsidR="00E372A9" w:rsidRDefault="00E372A9" w:rsidP="00DC4392">
      <w:pPr>
        <w:pStyle w:val="Prrafodelista"/>
        <w:numPr>
          <w:ilvl w:val="0"/>
          <w:numId w:val="3"/>
        </w:numPr>
        <w:spacing w:after="0" w:line="360" w:lineRule="auto"/>
        <w:ind w:left="709"/>
        <w:jc w:val="both"/>
        <w:rPr>
          <w:rFonts w:ascii="Arial" w:hAnsi="Arial" w:cs="Arial"/>
          <w:bCs/>
          <w:sz w:val="24"/>
          <w:szCs w:val="24"/>
        </w:rPr>
      </w:pPr>
      <w:r w:rsidRPr="00F3405B">
        <w:rPr>
          <w:rFonts w:ascii="Arial" w:hAnsi="Arial" w:cs="Arial"/>
          <w:b/>
          <w:bCs/>
          <w:sz w:val="24"/>
          <w:szCs w:val="24"/>
        </w:rPr>
        <w:t xml:space="preserve">Sistema de </w:t>
      </w:r>
      <w:r w:rsidR="00463E69" w:rsidRPr="00F3405B">
        <w:rPr>
          <w:rFonts w:ascii="Arial" w:hAnsi="Arial" w:cs="Arial"/>
          <w:b/>
          <w:bCs/>
          <w:sz w:val="24"/>
          <w:szCs w:val="24"/>
        </w:rPr>
        <w:t>d</w:t>
      </w:r>
      <w:r w:rsidRPr="00F3405B">
        <w:rPr>
          <w:rFonts w:ascii="Arial" w:hAnsi="Arial" w:cs="Arial"/>
          <w:b/>
          <w:bCs/>
          <w:sz w:val="24"/>
          <w:szCs w:val="24"/>
        </w:rPr>
        <w:t xml:space="preserve">atos </w:t>
      </w:r>
      <w:r w:rsidR="00463E69" w:rsidRPr="00F3405B">
        <w:rPr>
          <w:rFonts w:ascii="Arial" w:hAnsi="Arial" w:cs="Arial"/>
          <w:b/>
          <w:bCs/>
          <w:sz w:val="24"/>
          <w:szCs w:val="24"/>
        </w:rPr>
        <w:t>p</w:t>
      </w:r>
      <w:r w:rsidRPr="00F3405B">
        <w:rPr>
          <w:rFonts w:ascii="Arial" w:hAnsi="Arial" w:cs="Arial"/>
          <w:b/>
          <w:bCs/>
          <w:sz w:val="24"/>
          <w:szCs w:val="24"/>
        </w:rPr>
        <w:t xml:space="preserve">ersonales: </w:t>
      </w:r>
      <w:r w:rsidR="001A263C" w:rsidRPr="00F3405B">
        <w:rPr>
          <w:rFonts w:ascii="Arial" w:hAnsi="Arial" w:cs="Arial"/>
          <w:bCs/>
          <w:sz w:val="24"/>
          <w:szCs w:val="24"/>
        </w:rPr>
        <w:t>Conjunto organizado de archivos, registros, ficheros, bases o banco de datos personales en posesión del Instituto Electoral, cualquiera que sea la forma o modalidad de su creación, almacenamiento, organización y acceso;</w:t>
      </w:r>
    </w:p>
    <w:p w:rsidR="00DC4392" w:rsidRPr="00DC4392" w:rsidRDefault="00DC4392" w:rsidP="00DC4392">
      <w:pPr>
        <w:spacing w:after="0" w:line="360" w:lineRule="auto"/>
        <w:jc w:val="both"/>
        <w:rPr>
          <w:rFonts w:ascii="Arial" w:hAnsi="Arial" w:cs="Arial"/>
          <w:bCs/>
          <w:sz w:val="24"/>
          <w:szCs w:val="24"/>
        </w:rPr>
      </w:pPr>
      <w:r>
        <w:rPr>
          <w:rFonts w:ascii="Arial" w:hAnsi="Arial" w:cs="Arial"/>
          <w:sz w:val="24"/>
          <w:szCs w:val="24"/>
        </w:rPr>
        <w:t>(ACLARADA, G.O. 1º DE JULIO DE 2019)</w:t>
      </w:r>
    </w:p>
    <w:p w:rsidR="0024290A" w:rsidRDefault="00FD6618" w:rsidP="00DC4392">
      <w:pPr>
        <w:pStyle w:val="Prrafodelista"/>
        <w:numPr>
          <w:ilvl w:val="0"/>
          <w:numId w:val="3"/>
        </w:numPr>
        <w:spacing w:after="0" w:line="360" w:lineRule="auto"/>
        <w:ind w:left="709"/>
        <w:jc w:val="both"/>
        <w:rPr>
          <w:rFonts w:ascii="Arial" w:hAnsi="Arial" w:cs="Arial"/>
          <w:bCs/>
          <w:sz w:val="24"/>
          <w:szCs w:val="24"/>
        </w:rPr>
      </w:pPr>
      <w:r w:rsidRPr="00DC4392">
        <w:rPr>
          <w:rFonts w:ascii="Arial" w:hAnsi="Arial" w:cs="Arial"/>
          <w:b/>
          <w:bCs/>
          <w:sz w:val="24"/>
          <w:szCs w:val="24"/>
        </w:rPr>
        <w:t>Sistema de tratamiento automatizado</w:t>
      </w:r>
      <w:r w:rsidRPr="00F3405B">
        <w:rPr>
          <w:rFonts w:ascii="Arial" w:hAnsi="Arial" w:cs="Arial"/>
          <w:bCs/>
          <w:sz w:val="24"/>
          <w:szCs w:val="24"/>
        </w:rPr>
        <w:t>: Son operaciones y procedimientos técnicos, de carácter automatizado, que permiten recabar, conservar, modificar, bloquear, y cancelar datos personales; asimismo, permiten llevar a cabo cesiones de datos a través de comunicaciones, consultas, interconexiones y transferencias;</w:t>
      </w:r>
    </w:p>
    <w:p w:rsidR="00DC4392" w:rsidRPr="00DC4392" w:rsidRDefault="00DC4392" w:rsidP="00DC4392">
      <w:pPr>
        <w:spacing w:after="0" w:line="360" w:lineRule="auto"/>
        <w:jc w:val="both"/>
        <w:rPr>
          <w:rFonts w:ascii="Arial" w:hAnsi="Arial" w:cs="Arial"/>
          <w:bCs/>
          <w:sz w:val="24"/>
          <w:szCs w:val="24"/>
        </w:rPr>
      </w:pPr>
      <w:r>
        <w:rPr>
          <w:rFonts w:ascii="Arial" w:hAnsi="Arial" w:cs="Arial"/>
          <w:sz w:val="24"/>
          <w:szCs w:val="24"/>
        </w:rPr>
        <w:t>(ACLARADA, G.O. 1º DE JULIO DE 2019)</w:t>
      </w:r>
    </w:p>
    <w:p w:rsidR="00BD3326" w:rsidRDefault="00BD3326" w:rsidP="00DC4392">
      <w:pPr>
        <w:pStyle w:val="Prrafodelista"/>
        <w:numPr>
          <w:ilvl w:val="0"/>
          <w:numId w:val="3"/>
        </w:numPr>
        <w:spacing w:after="0" w:line="360" w:lineRule="auto"/>
        <w:ind w:left="709"/>
        <w:jc w:val="both"/>
        <w:rPr>
          <w:rStyle w:val="Hipervnculo"/>
          <w:rFonts w:ascii="Arial" w:hAnsi="Arial" w:cs="Arial"/>
          <w:color w:val="auto"/>
          <w:sz w:val="24"/>
          <w:szCs w:val="24"/>
          <w:u w:val="none"/>
        </w:rPr>
      </w:pPr>
      <w:r w:rsidRPr="00F3405B">
        <w:rPr>
          <w:rFonts w:ascii="Arial" w:hAnsi="Arial" w:cs="Arial"/>
          <w:b/>
          <w:sz w:val="24"/>
          <w:szCs w:val="24"/>
        </w:rPr>
        <w:t xml:space="preserve">Sitio de Internet: </w:t>
      </w:r>
      <w:r w:rsidRPr="00F3405B">
        <w:rPr>
          <w:rFonts w:ascii="Arial" w:hAnsi="Arial" w:cs="Arial"/>
          <w:sz w:val="24"/>
          <w:szCs w:val="24"/>
        </w:rPr>
        <w:t xml:space="preserve">Sitio </w:t>
      </w:r>
      <w:hyperlink r:id="rId9" w:history="1">
        <w:r w:rsidR="00DC4392" w:rsidRPr="000F13BC">
          <w:rPr>
            <w:rStyle w:val="Hipervnculo"/>
            <w:rFonts w:ascii="Arial" w:hAnsi="Arial" w:cs="Arial"/>
            <w:sz w:val="24"/>
            <w:szCs w:val="24"/>
          </w:rPr>
          <w:t>www.iecm.mx</w:t>
        </w:r>
      </w:hyperlink>
      <w:r w:rsidR="00E7249F" w:rsidRPr="00F3405B">
        <w:rPr>
          <w:rStyle w:val="Hipervnculo"/>
          <w:rFonts w:ascii="Arial" w:hAnsi="Arial" w:cs="Arial"/>
          <w:color w:val="auto"/>
          <w:sz w:val="24"/>
          <w:szCs w:val="24"/>
          <w:u w:val="none"/>
        </w:rPr>
        <w:t>;</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F543D7" w:rsidRDefault="00F543D7"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sz w:val="24"/>
          <w:szCs w:val="24"/>
        </w:rPr>
        <w:t xml:space="preserve">Solicitudes </w:t>
      </w:r>
      <w:r w:rsidR="00693AC4" w:rsidRPr="00F3405B">
        <w:rPr>
          <w:rFonts w:ascii="Arial" w:hAnsi="Arial" w:cs="Arial"/>
          <w:b/>
          <w:sz w:val="24"/>
          <w:szCs w:val="24"/>
        </w:rPr>
        <w:t>de datos personales</w:t>
      </w:r>
      <w:r w:rsidRPr="00F3405B">
        <w:rPr>
          <w:rFonts w:ascii="Arial" w:hAnsi="Arial" w:cs="Arial"/>
          <w:b/>
          <w:sz w:val="24"/>
          <w:szCs w:val="24"/>
        </w:rPr>
        <w:t>:</w:t>
      </w:r>
      <w:r w:rsidRPr="00F3405B">
        <w:rPr>
          <w:rFonts w:ascii="Arial" w:hAnsi="Arial" w:cs="Arial"/>
          <w:sz w:val="24"/>
          <w:szCs w:val="24"/>
        </w:rPr>
        <w:t xml:space="preserve"> Solicitudes de Acceso, Rectificación, Cancelación y Oposición de datos personales presentadas ante el Instituto Electoral</w:t>
      </w:r>
      <w:r w:rsidR="00E7249F" w:rsidRPr="00F3405B">
        <w:rPr>
          <w:rFonts w:ascii="Arial" w:hAnsi="Arial" w:cs="Arial"/>
          <w:sz w:val="24"/>
          <w:szCs w:val="24"/>
        </w:rPr>
        <w:t>;</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E372A9" w:rsidRDefault="00E372A9"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bCs/>
          <w:sz w:val="24"/>
          <w:szCs w:val="24"/>
        </w:rPr>
        <w:t>Supresión:</w:t>
      </w:r>
      <w:r w:rsidRPr="00F3405B">
        <w:rPr>
          <w:rFonts w:ascii="Arial" w:hAnsi="Arial" w:cs="Arial"/>
          <w:bCs/>
          <w:sz w:val="24"/>
          <w:szCs w:val="24"/>
        </w:rPr>
        <w:t xml:space="preserve"> </w:t>
      </w:r>
      <w:r w:rsidRPr="00F3405B">
        <w:rPr>
          <w:rFonts w:ascii="Arial" w:hAnsi="Arial" w:cs="Arial"/>
          <w:sz w:val="24"/>
          <w:szCs w:val="24"/>
        </w:rPr>
        <w:t xml:space="preserve">La eliminación, borrado o destrucción de los </w:t>
      </w:r>
      <w:r w:rsidR="00B312C0" w:rsidRPr="00F3405B">
        <w:rPr>
          <w:rFonts w:ascii="Arial" w:hAnsi="Arial" w:cs="Arial"/>
          <w:sz w:val="24"/>
          <w:szCs w:val="24"/>
        </w:rPr>
        <w:t xml:space="preserve">sistemas de datos personales </w:t>
      </w:r>
      <w:r w:rsidRPr="00F3405B">
        <w:rPr>
          <w:rFonts w:ascii="Arial" w:hAnsi="Arial" w:cs="Arial"/>
          <w:sz w:val="24"/>
          <w:szCs w:val="24"/>
        </w:rPr>
        <w:t>o de datos personales de una persona física bajo las medidas de seguridad previamente establecidas por el responsable, una vez que se ha cumplido la finalidad y el dato personal ha cumplido su ciclo de vida;</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E372A9" w:rsidRDefault="00E372A9"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bCs/>
          <w:sz w:val="24"/>
          <w:szCs w:val="24"/>
        </w:rPr>
        <w:t>Titular:</w:t>
      </w:r>
      <w:r w:rsidRPr="00F3405B">
        <w:rPr>
          <w:rFonts w:ascii="Arial" w:hAnsi="Arial" w:cs="Arial"/>
          <w:bCs/>
          <w:sz w:val="24"/>
          <w:szCs w:val="24"/>
        </w:rPr>
        <w:t xml:space="preserve"> </w:t>
      </w:r>
      <w:r w:rsidRPr="00F3405B">
        <w:rPr>
          <w:rFonts w:ascii="Arial" w:hAnsi="Arial" w:cs="Arial"/>
          <w:sz w:val="24"/>
          <w:szCs w:val="24"/>
        </w:rPr>
        <w:t>La persona física a quien corresponden los datos personales;</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373B42" w:rsidRDefault="00373B42" w:rsidP="00DC4392">
      <w:pPr>
        <w:pStyle w:val="Prrafodelista"/>
        <w:numPr>
          <w:ilvl w:val="0"/>
          <w:numId w:val="3"/>
        </w:numPr>
        <w:spacing w:after="0" w:line="360" w:lineRule="auto"/>
        <w:ind w:left="709"/>
        <w:jc w:val="both"/>
        <w:rPr>
          <w:rFonts w:ascii="Arial" w:hAnsi="Arial" w:cs="Arial"/>
          <w:sz w:val="24"/>
          <w:szCs w:val="24"/>
        </w:rPr>
      </w:pPr>
      <w:r w:rsidRPr="00F3405B">
        <w:rPr>
          <w:rFonts w:ascii="Arial" w:hAnsi="Arial" w:cs="Arial"/>
          <w:b/>
          <w:bCs/>
          <w:sz w:val="24"/>
          <w:szCs w:val="24"/>
        </w:rPr>
        <w:t>Temporalidad:</w:t>
      </w:r>
      <w:r w:rsidRPr="00F3405B">
        <w:rPr>
          <w:rFonts w:ascii="Arial" w:hAnsi="Arial" w:cs="Arial"/>
          <w:sz w:val="24"/>
          <w:szCs w:val="24"/>
        </w:rPr>
        <w:t xml:space="preserve"> Los datos personales tendrán un ciclo de vida o una temporalidad vinculada con la finalidad para la cual fueron recabados y tratados. Una vez concluida su temporalidad podrás ser destruidos, cancelados o suprimidos</w:t>
      </w:r>
      <w:r w:rsidR="00E7249F" w:rsidRPr="00F3405B">
        <w:rPr>
          <w:rFonts w:ascii="Arial" w:hAnsi="Arial" w:cs="Arial"/>
          <w:sz w:val="24"/>
          <w:szCs w:val="24"/>
        </w:rPr>
        <w:t>;</w:t>
      </w:r>
    </w:p>
    <w:p w:rsidR="00DC4392" w:rsidRPr="00DC4392" w:rsidRDefault="00DC4392" w:rsidP="00DC4392">
      <w:pPr>
        <w:spacing w:after="0" w:line="360" w:lineRule="auto"/>
        <w:jc w:val="both"/>
        <w:rPr>
          <w:rFonts w:ascii="Arial" w:hAnsi="Arial" w:cs="Arial"/>
          <w:sz w:val="24"/>
          <w:szCs w:val="24"/>
        </w:rPr>
      </w:pPr>
      <w:r>
        <w:rPr>
          <w:rFonts w:ascii="Arial" w:hAnsi="Arial" w:cs="Arial"/>
          <w:sz w:val="24"/>
          <w:szCs w:val="24"/>
        </w:rPr>
        <w:t>(ACLARADA, G.O. 1º DE JULIO DE 2019)</w:t>
      </w:r>
    </w:p>
    <w:p w:rsidR="00E372A9" w:rsidRDefault="00E372A9" w:rsidP="00DC4392">
      <w:pPr>
        <w:pStyle w:val="Prrafodelista"/>
        <w:numPr>
          <w:ilvl w:val="0"/>
          <w:numId w:val="3"/>
        </w:numPr>
        <w:tabs>
          <w:tab w:val="left" w:pos="851"/>
        </w:tabs>
        <w:spacing w:after="0" w:line="360" w:lineRule="auto"/>
        <w:ind w:left="709"/>
        <w:jc w:val="both"/>
        <w:rPr>
          <w:rFonts w:ascii="Arial" w:hAnsi="Arial" w:cs="Arial"/>
          <w:sz w:val="24"/>
          <w:szCs w:val="24"/>
        </w:rPr>
      </w:pPr>
      <w:r w:rsidRPr="00F3405B">
        <w:rPr>
          <w:rFonts w:ascii="Arial" w:hAnsi="Arial" w:cs="Arial"/>
          <w:b/>
          <w:bCs/>
          <w:sz w:val="24"/>
          <w:szCs w:val="24"/>
        </w:rPr>
        <w:lastRenderedPageBreak/>
        <w:t>Transferencia:</w:t>
      </w:r>
      <w:r w:rsidRPr="00F3405B">
        <w:rPr>
          <w:rFonts w:ascii="Arial" w:hAnsi="Arial" w:cs="Arial"/>
          <w:bCs/>
          <w:sz w:val="24"/>
          <w:szCs w:val="24"/>
        </w:rPr>
        <w:t xml:space="preserve"> </w:t>
      </w:r>
      <w:r w:rsidRPr="00F3405B">
        <w:rPr>
          <w:rFonts w:ascii="Arial" w:hAnsi="Arial" w:cs="Arial"/>
          <w:sz w:val="24"/>
          <w:szCs w:val="24"/>
        </w:rPr>
        <w:t>Toda comunicación de datos personales dentro o fuera del territorio mexicano, realizada a persona distinta del titular, del responsable o del encargado;</w:t>
      </w:r>
    </w:p>
    <w:p w:rsidR="00DC4392" w:rsidRPr="00DC4392" w:rsidRDefault="00DC4392" w:rsidP="00DC4392">
      <w:pPr>
        <w:tabs>
          <w:tab w:val="left" w:pos="851"/>
        </w:tabs>
        <w:spacing w:after="0" w:line="360" w:lineRule="auto"/>
        <w:jc w:val="both"/>
        <w:rPr>
          <w:rFonts w:ascii="Arial" w:hAnsi="Arial" w:cs="Arial"/>
          <w:sz w:val="24"/>
          <w:szCs w:val="24"/>
        </w:rPr>
      </w:pPr>
      <w:r>
        <w:rPr>
          <w:rFonts w:ascii="Arial" w:hAnsi="Arial" w:cs="Arial"/>
          <w:sz w:val="24"/>
          <w:szCs w:val="24"/>
        </w:rPr>
        <w:t>(ACLARADA, G.O. 1º DE JULIO DE 2019)</w:t>
      </w:r>
    </w:p>
    <w:p w:rsidR="00E372A9" w:rsidRPr="00DC4392" w:rsidRDefault="00E372A9" w:rsidP="00DC4392">
      <w:pPr>
        <w:pStyle w:val="Prrafodelista"/>
        <w:numPr>
          <w:ilvl w:val="0"/>
          <w:numId w:val="3"/>
        </w:numPr>
        <w:tabs>
          <w:tab w:val="left" w:pos="851"/>
        </w:tabs>
        <w:spacing w:after="0" w:line="360" w:lineRule="auto"/>
        <w:ind w:left="709"/>
        <w:jc w:val="both"/>
        <w:rPr>
          <w:rFonts w:ascii="Arial" w:hAnsi="Arial" w:cs="Arial"/>
          <w:strike/>
          <w:sz w:val="24"/>
          <w:szCs w:val="24"/>
        </w:rPr>
      </w:pPr>
      <w:r w:rsidRPr="00F3405B">
        <w:rPr>
          <w:rFonts w:ascii="Arial" w:hAnsi="Arial" w:cs="Arial"/>
          <w:b/>
          <w:bCs/>
          <w:sz w:val="24"/>
          <w:szCs w:val="24"/>
        </w:rPr>
        <w:t>Tratamiento:</w:t>
      </w:r>
      <w:r w:rsidRPr="00F3405B">
        <w:rPr>
          <w:rFonts w:ascii="Arial" w:hAnsi="Arial" w:cs="Arial"/>
          <w:bCs/>
          <w:sz w:val="24"/>
          <w:szCs w:val="24"/>
        </w:rPr>
        <w:t xml:space="preserve"> </w:t>
      </w:r>
      <w:r w:rsidRPr="00F3405B">
        <w:rPr>
          <w:rFonts w:ascii="Arial" w:hAnsi="Arial" w:cs="Arial"/>
          <w:sz w:val="24"/>
          <w:szCs w:val="24"/>
        </w:rPr>
        <w:t>Cualquier operación o conjunto de operaciones efectuadas sobre datos personales o conjunto de datos personales, mediante procedim</w:t>
      </w:r>
      <w:r w:rsidR="00492147" w:rsidRPr="00F3405B">
        <w:rPr>
          <w:rFonts w:ascii="Arial" w:hAnsi="Arial" w:cs="Arial"/>
          <w:sz w:val="24"/>
          <w:szCs w:val="24"/>
        </w:rPr>
        <w:t>ientos manuales o automatizados</w:t>
      </w:r>
      <w:r w:rsidR="00971E07" w:rsidRPr="00F3405B">
        <w:rPr>
          <w:rFonts w:ascii="Arial" w:hAnsi="Arial" w:cs="Arial"/>
          <w:sz w:val="24"/>
          <w:szCs w:val="24"/>
        </w:rPr>
        <w:t>, y</w:t>
      </w:r>
    </w:p>
    <w:p w:rsidR="00DC4392" w:rsidRPr="00DC4392" w:rsidRDefault="00DC4392" w:rsidP="00DC4392">
      <w:pPr>
        <w:tabs>
          <w:tab w:val="left" w:pos="851"/>
        </w:tabs>
        <w:spacing w:after="0" w:line="360" w:lineRule="auto"/>
        <w:jc w:val="both"/>
        <w:rPr>
          <w:rFonts w:ascii="Arial" w:hAnsi="Arial" w:cs="Arial"/>
          <w:strike/>
          <w:sz w:val="24"/>
          <w:szCs w:val="24"/>
        </w:rPr>
      </w:pPr>
      <w:r>
        <w:rPr>
          <w:rFonts w:ascii="Arial" w:hAnsi="Arial" w:cs="Arial"/>
          <w:sz w:val="24"/>
          <w:szCs w:val="24"/>
        </w:rPr>
        <w:t>(ACLARADA, G.O. 1º DE JULIO DE 2019)</w:t>
      </w:r>
    </w:p>
    <w:p w:rsidR="00B92546" w:rsidRPr="00F3405B" w:rsidRDefault="00E372A9" w:rsidP="00DC4392">
      <w:pPr>
        <w:pStyle w:val="Prrafodelista"/>
        <w:numPr>
          <w:ilvl w:val="0"/>
          <w:numId w:val="3"/>
        </w:numPr>
        <w:tabs>
          <w:tab w:val="left" w:pos="851"/>
        </w:tabs>
        <w:spacing w:after="0" w:line="360" w:lineRule="auto"/>
        <w:ind w:left="709"/>
        <w:jc w:val="both"/>
        <w:rPr>
          <w:rFonts w:ascii="Arial" w:hAnsi="Arial" w:cs="Arial"/>
          <w:b/>
          <w:bCs/>
          <w:sz w:val="24"/>
          <w:szCs w:val="24"/>
        </w:rPr>
      </w:pPr>
      <w:bookmarkStart w:id="9" w:name="_Hlk523129405"/>
      <w:r w:rsidRPr="00F3405B">
        <w:rPr>
          <w:rFonts w:ascii="Arial" w:hAnsi="Arial" w:cs="Arial"/>
          <w:b/>
          <w:bCs/>
          <w:sz w:val="24"/>
          <w:szCs w:val="24"/>
        </w:rPr>
        <w:t xml:space="preserve">Usuario: </w:t>
      </w:r>
      <w:bookmarkEnd w:id="9"/>
      <w:r w:rsidR="00800B6A" w:rsidRPr="00F3405B">
        <w:rPr>
          <w:rFonts w:ascii="Arial" w:hAnsi="Arial" w:cs="Arial"/>
          <w:bCs/>
          <w:sz w:val="24"/>
          <w:szCs w:val="24"/>
        </w:rPr>
        <w:t xml:space="preserve">La o el titular del área del Instituto Electoral que dé tratamiento, tenga acceso a los datos y a los sistemas de datos personales. </w:t>
      </w:r>
    </w:p>
    <w:p w:rsidR="00B92546" w:rsidRPr="00F3405B" w:rsidRDefault="005C6E09" w:rsidP="00B92546">
      <w:pPr>
        <w:tabs>
          <w:tab w:val="left" w:pos="851"/>
        </w:tabs>
        <w:spacing w:before="240" w:after="240" w:line="360" w:lineRule="auto"/>
        <w:ind w:left="-11"/>
        <w:jc w:val="both"/>
        <w:rPr>
          <w:rFonts w:ascii="Arial" w:hAnsi="Arial" w:cs="Arial"/>
          <w:bCs/>
          <w:sz w:val="24"/>
          <w:szCs w:val="24"/>
        </w:rPr>
      </w:pPr>
      <w:r w:rsidRPr="00F3405B">
        <w:rPr>
          <w:rFonts w:ascii="Arial" w:hAnsi="Arial" w:cs="Arial"/>
          <w:b/>
          <w:bCs/>
          <w:sz w:val="24"/>
          <w:szCs w:val="24"/>
        </w:rPr>
        <w:t xml:space="preserve">Artículo </w:t>
      </w:r>
      <w:r w:rsidR="00B8502E" w:rsidRPr="00F3405B">
        <w:rPr>
          <w:rFonts w:ascii="Arial" w:hAnsi="Arial" w:cs="Arial"/>
          <w:b/>
          <w:bCs/>
          <w:sz w:val="24"/>
          <w:szCs w:val="24"/>
        </w:rPr>
        <w:t>4</w:t>
      </w:r>
      <w:r w:rsidRPr="00F3405B">
        <w:rPr>
          <w:rFonts w:ascii="Arial" w:hAnsi="Arial" w:cs="Arial"/>
          <w:b/>
          <w:bCs/>
          <w:sz w:val="24"/>
          <w:szCs w:val="24"/>
        </w:rPr>
        <w:t>.</w:t>
      </w:r>
      <w:r w:rsidRPr="00F3405B">
        <w:rPr>
          <w:rFonts w:ascii="Arial" w:hAnsi="Arial" w:cs="Arial"/>
          <w:bCs/>
          <w:sz w:val="24"/>
          <w:szCs w:val="24"/>
        </w:rPr>
        <w:t xml:space="preserve"> </w:t>
      </w:r>
      <w:r w:rsidR="00B92546" w:rsidRPr="00F3405B">
        <w:rPr>
          <w:rFonts w:ascii="Arial" w:hAnsi="Arial" w:cs="Arial"/>
          <w:bCs/>
          <w:sz w:val="24"/>
          <w:szCs w:val="24"/>
        </w:rPr>
        <w:t xml:space="preserve">La aplicación e interpretación del presente Reglamento se realizará conforme a las disposiciones establecidas en el artículo 2, párrafo segundo del Código y el artículo 7 de la Ley de Protección de Datos. </w:t>
      </w:r>
    </w:p>
    <w:p w:rsidR="00B92546" w:rsidRPr="00F3405B" w:rsidRDefault="00B338F7" w:rsidP="00B92546">
      <w:pPr>
        <w:tabs>
          <w:tab w:val="left" w:pos="851"/>
        </w:tabs>
        <w:spacing w:before="240" w:after="240" w:line="360" w:lineRule="auto"/>
        <w:ind w:left="-11"/>
        <w:jc w:val="both"/>
        <w:rPr>
          <w:rFonts w:ascii="Arial" w:hAnsi="Arial" w:cs="Arial"/>
          <w:sz w:val="24"/>
          <w:szCs w:val="24"/>
        </w:rPr>
      </w:pPr>
      <w:r w:rsidRPr="00F3405B">
        <w:rPr>
          <w:rFonts w:ascii="Arial" w:hAnsi="Arial" w:cs="Arial"/>
          <w:b/>
          <w:sz w:val="24"/>
          <w:szCs w:val="24"/>
        </w:rPr>
        <w:t xml:space="preserve">Artículo </w:t>
      </w:r>
      <w:r w:rsidR="00B8502E" w:rsidRPr="00F3405B">
        <w:rPr>
          <w:rFonts w:ascii="Arial" w:hAnsi="Arial" w:cs="Arial"/>
          <w:b/>
          <w:sz w:val="24"/>
          <w:szCs w:val="24"/>
        </w:rPr>
        <w:t>5</w:t>
      </w:r>
      <w:r w:rsidRPr="00F3405B">
        <w:rPr>
          <w:rFonts w:ascii="Arial" w:hAnsi="Arial" w:cs="Arial"/>
          <w:b/>
          <w:sz w:val="24"/>
          <w:szCs w:val="24"/>
        </w:rPr>
        <w:t>.</w:t>
      </w:r>
      <w:r w:rsidRPr="00F3405B">
        <w:rPr>
          <w:rFonts w:ascii="Arial" w:hAnsi="Arial" w:cs="Arial"/>
          <w:sz w:val="24"/>
          <w:szCs w:val="24"/>
        </w:rPr>
        <w:t xml:space="preserve"> </w:t>
      </w:r>
      <w:r w:rsidR="00B92546" w:rsidRPr="00F3405B">
        <w:rPr>
          <w:rFonts w:ascii="Arial" w:hAnsi="Arial" w:cs="Arial"/>
          <w:sz w:val="24"/>
          <w:szCs w:val="24"/>
        </w:rPr>
        <w:t xml:space="preserve">En todo lo no previsto en el presente Reglamento, se aplicará de manera supletoria la Ley de </w:t>
      </w:r>
      <w:r w:rsidR="00F41CF0" w:rsidRPr="00F3405B">
        <w:rPr>
          <w:rFonts w:ascii="Arial" w:hAnsi="Arial" w:cs="Arial"/>
          <w:sz w:val="24"/>
          <w:szCs w:val="24"/>
        </w:rPr>
        <w:t>P</w:t>
      </w:r>
      <w:r w:rsidR="00B92546" w:rsidRPr="00F3405B">
        <w:rPr>
          <w:rFonts w:ascii="Arial" w:hAnsi="Arial" w:cs="Arial"/>
          <w:sz w:val="24"/>
          <w:szCs w:val="24"/>
        </w:rPr>
        <w:t xml:space="preserve">rotección de </w:t>
      </w:r>
      <w:r w:rsidR="00F41CF0" w:rsidRPr="00F3405B">
        <w:rPr>
          <w:rFonts w:ascii="Arial" w:hAnsi="Arial" w:cs="Arial"/>
          <w:sz w:val="24"/>
          <w:szCs w:val="24"/>
        </w:rPr>
        <w:t>D</w:t>
      </w:r>
      <w:r w:rsidR="00B92546" w:rsidRPr="00F3405B">
        <w:rPr>
          <w:rFonts w:ascii="Arial" w:hAnsi="Arial" w:cs="Arial"/>
          <w:sz w:val="24"/>
          <w:szCs w:val="24"/>
        </w:rPr>
        <w:t xml:space="preserve">atos </w:t>
      </w:r>
      <w:r w:rsidR="00F41CF0" w:rsidRPr="00F3405B">
        <w:rPr>
          <w:rFonts w:ascii="Arial" w:hAnsi="Arial" w:cs="Arial"/>
          <w:sz w:val="24"/>
          <w:szCs w:val="24"/>
        </w:rPr>
        <w:t>P</w:t>
      </w:r>
      <w:r w:rsidR="00B92546" w:rsidRPr="00F3405B">
        <w:rPr>
          <w:rFonts w:ascii="Arial" w:hAnsi="Arial" w:cs="Arial"/>
          <w:sz w:val="24"/>
          <w:szCs w:val="24"/>
        </w:rPr>
        <w:t xml:space="preserve">ersonales en </w:t>
      </w:r>
      <w:r w:rsidR="00F41CF0" w:rsidRPr="00F3405B">
        <w:rPr>
          <w:rFonts w:ascii="Arial" w:hAnsi="Arial" w:cs="Arial"/>
          <w:sz w:val="24"/>
          <w:szCs w:val="24"/>
        </w:rPr>
        <w:t>P</w:t>
      </w:r>
      <w:r w:rsidR="00B92546" w:rsidRPr="00F3405B">
        <w:rPr>
          <w:rFonts w:ascii="Arial" w:hAnsi="Arial" w:cs="Arial"/>
          <w:sz w:val="24"/>
          <w:szCs w:val="24"/>
        </w:rPr>
        <w:t xml:space="preserve">osesión de </w:t>
      </w:r>
      <w:r w:rsidR="00F41CF0" w:rsidRPr="00F3405B">
        <w:rPr>
          <w:rFonts w:ascii="Arial" w:hAnsi="Arial" w:cs="Arial"/>
          <w:sz w:val="24"/>
          <w:szCs w:val="24"/>
        </w:rPr>
        <w:t>S</w:t>
      </w:r>
      <w:r w:rsidR="00B92546" w:rsidRPr="00F3405B">
        <w:rPr>
          <w:rFonts w:ascii="Arial" w:hAnsi="Arial" w:cs="Arial"/>
          <w:sz w:val="24"/>
          <w:szCs w:val="24"/>
        </w:rPr>
        <w:t xml:space="preserve">ujetos </w:t>
      </w:r>
      <w:r w:rsidR="00F41CF0" w:rsidRPr="00F3405B">
        <w:rPr>
          <w:rFonts w:ascii="Arial" w:hAnsi="Arial" w:cs="Arial"/>
          <w:sz w:val="24"/>
          <w:szCs w:val="24"/>
        </w:rPr>
        <w:t>O</w:t>
      </w:r>
      <w:r w:rsidR="00B92546" w:rsidRPr="00F3405B">
        <w:rPr>
          <w:rFonts w:ascii="Arial" w:hAnsi="Arial" w:cs="Arial"/>
          <w:sz w:val="24"/>
          <w:szCs w:val="24"/>
        </w:rPr>
        <w:t xml:space="preserve">bligados de la Ciudad de México, la Ley de Transparencia, Acceso a la Información Pública y Rendición de Cuentas de la Ciudad de México, la Ley de Procedimiento Administrativo </w:t>
      </w:r>
      <w:r w:rsidR="002E3E0F" w:rsidRPr="00F3405B">
        <w:rPr>
          <w:rFonts w:ascii="Arial" w:hAnsi="Arial" w:cs="Arial"/>
          <w:sz w:val="24"/>
          <w:szCs w:val="24"/>
        </w:rPr>
        <w:t>de la Ciudad de México</w:t>
      </w:r>
      <w:r w:rsidR="00B92546" w:rsidRPr="00F3405B">
        <w:rPr>
          <w:rFonts w:ascii="Arial" w:hAnsi="Arial" w:cs="Arial"/>
          <w:sz w:val="24"/>
          <w:szCs w:val="24"/>
        </w:rPr>
        <w:t xml:space="preserve">, el Código de Procedimientos Civiles </w:t>
      </w:r>
      <w:r w:rsidR="00662C6D" w:rsidRPr="00F3405B">
        <w:rPr>
          <w:rFonts w:ascii="Arial" w:hAnsi="Arial" w:cs="Arial"/>
          <w:sz w:val="24"/>
          <w:szCs w:val="24"/>
        </w:rPr>
        <w:t xml:space="preserve">para el Distrito Federal </w:t>
      </w:r>
      <w:r w:rsidR="00B92546" w:rsidRPr="00F3405B">
        <w:rPr>
          <w:rFonts w:ascii="Arial" w:hAnsi="Arial" w:cs="Arial"/>
          <w:sz w:val="24"/>
          <w:szCs w:val="24"/>
        </w:rPr>
        <w:t>y demás ordenamientos en la materia.</w:t>
      </w:r>
    </w:p>
    <w:p w:rsidR="00B338F7" w:rsidRPr="00F3405B" w:rsidRDefault="00B92546" w:rsidP="00B92546">
      <w:pPr>
        <w:tabs>
          <w:tab w:val="left" w:pos="851"/>
        </w:tabs>
        <w:spacing w:before="240" w:after="240" w:line="360" w:lineRule="auto"/>
        <w:ind w:left="-11"/>
        <w:jc w:val="both"/>
        <w:rPr>
          <w:rFonts w:ascii="Arial" w:hAnsi="Arial" w:cs="Arial"/>
          <w:sz w:val="24"/>
          <w:szCs w:val="24"/>
        </w:rPr>
      </w:pPr>
      <w:r w:rsidRPr="00F3405B">
        <w:rPr>
          <w:rFonts w:ascii="Arial" w:hAnsi="Arial" w:cs="Arial"/>
          <w:b/>
          <w:sz w:val="24"/>
          <w:szCs w:val="24"/>
        </w:rPr>
        <w:t xml:space="preserve">Artículo 6. </w:t>
      </w:r>
      <w:r w:rsidRPr="00F3405B">
        <w:rPr>
          <w:rFonts w:ascii="Arial" w:hAnsi="Arial" w:cs="Arial"/>
          <w:sz w:val="24"/>
          <w:szCs w:val="24"/>
        </w:rPr>
        <w:t>Las personas servidoras públicas del Instituto Electoral recibirán capacitación, por conducto de la Unidad Técnica del Centro de Formación y Desarrollo y de la Unidad de Transparencia, conforme al programa de capacitación en materia de protección de datos personales, aprobado anualmente por el Comité.</w:t>
      </w:r>
    </w:p>
    <w:p w:rsidR="00891E8E" w:rsidRPr="00F3405B" w:rsidRDefault="00D636D6" w:rsidP="00C521A8">
      <w:pPr>
        <w:pStyle w:val="Ttulo1"/>
        <w:spacing w:before="0" w:after="0" w:line="360" w:lineRule="auto"/>
        <w:rPr>
          <w:rFonts w:ascii="Arial" w:hAnsi="Arial" w:cs="Arial"/>
          <w:sz w:val="24"/>
          <w:szCs w:val="24"/>
        </w:rPr>
      </w:pPr>
      <w:bookmarkStart w:id="10" w:name="_Toc523413095"/>
      <w:bookmarkStart w:id="11" w:name="_Toc534886385"/>
      <w:r w:rsidRPr="00F3405B">
        <w:rPr>
          <w:rFonts w:ascii="Arial" w:hAnsi="Arial" w:cs="Arial"/>
          <w:sz w:val="24"/>
          <w:szCs w:val="24"/>
        </w:rPr>
        <w:t>TÍTULO SEGUNDO</w:t>
      </w:r>
      <w:bookmarkEnd w:id="10"/>
      <w:bookmarkEnd w:id="11"/>
    </w:p>
    <w:p w:rsidR="00891E8E" w:rsidRPr="00F3405B" w:rsidRDefault="00D636D6" w:rsidP="00C521A8">
      <w:pPr>
        <w:pStyle w:val="Ttulo3"/>
        <w:spacing w:before="0" w:after="0" w:line="360" w:lineRule="auto"/>
        <w:rPr>
          <w:rFonts w:ascii="Arial" w:hAnsi="Arial" w:cs="Arial"/>
          <w:color w:val="auto"/>
        </w:rPr>
      </w:pPr>
      <w:bookmarkStart w:id="12" w:name="_Toc523413096"/>
      <w:bookmarkStart w:id="13" w:name="_Toc534886386"/>
      <w:r w:rsidRPr="00F3405B">
        <w:rPr>
          <w:rFonts w:ascii="Arial" w:hAnsi="Arial" w:cs="Arial"/>
          <w:color w:val="auto"/>
        </w:rPr>
        <w:t>De</w:t>
      </w:r>
      <w:bookmarkStart w:id="14" w:name="_Toc520376831"/>
      <w:r w:rsidR="00515407" w:rsidRPr="00F3405B">
        <w:rPr>
          <w:rFonts w:ascii="Arial" w:hAnsi="Arial" w:cs="Arial"/>
          <w:color w:val="auto"/>
        </w:rPr>
        <w:t xml:space="preserve"> los Órganos Responsables de la Protección de Datos Personales</w:t>
      </w:r>
      <w:bookmarkEnd w:id="12"/>
      <w:bookmarkEnd w:id="13"/>
    </w:p>
    <w:p w:rsidR="00C521A8" w:rsidRDefault="00C521A8" w:rsidP="00C521A8">
      <w:pPr>
        <w:pStyle w:val="Ttulo2"/>
        <w:spacing w:before="0" w:after="0" w:line="360" w:lineRule="auto"/>
        <w:rPr>
          <w:rFonts w:ascii="Arial" w:hAnsi="Arial" w:cs="Arial"/>
          <w:szCs w:val="24"/>
        </w:rPr>
      </w:pPr>
      <w:bookmarkStart w:id="15" w:name="_Toc520376844"/>
      <w:bookmarkStart w:id="16" w:name="_Toc523413097"/>
      <w:bookmarkStart w:id="17" w:name="_Toc534886387"/>
    </w:p>
    <w:p w:rsidR="00515407" w:rsidRPr="00F3405B" w:rsidRDefault="00515407" w:rsidP="00C521A8">
      <w:pPr>
        <w:pStyle w:val="Ttulo2"/>
        <w:spacing w:before="0" w:after="0" w:line="360" w:lineRule="auto"/>
        <w:rPr>
          <w:rFonts w:ascii="Arial" w:hAnsi="Arial" w:cs="Arial"/>
          <w:szCs w:val="24"/>
        </w:rPr>
      </w:pPr>
      <w:r w:rsidRPr="00F3405B">
        <w:rPr>
          <w:rFonts w:ascii="Arial" w:hAnsi="Arial" w:cs="Arial"/>
          <w:szCs w:val="24"/>
        </w:rPr>
        <w:t>CAPÍTULO PRIMERO</w:t>
      </w:r>
      <w:bookmarkEnd w:id="15"/>
      <w:bookmarkEnd w:id="16"/>
      <w:bookmarkEnd w:id="17"/>
    </w:p>
    <w:p w:rsidR="00515407" w:rsidRPr="00F3405B" w:rsidRDefault="00515407" w:rsidP="00C521A8">
      <w:pPr>
        <w:pStyle w:val="Ttulo3"/>
        <w:spacing w:before="0" w:after="0" w:line="360" w:lineRule="auto"/>
        <w:rPr>
          <w:rFonts w:ascii="Arial" w:hAnsi="Arial" w:cs="Arial"/>
          <w:color w:val="auto"/>
        </w:rPr>
      </w:pPr>
      <w:bookmarkStart w:id="18" w:name="_Toc523413098"/>
      <w:bookmarkStart w:id="19" w:name="_Toc534886388"/>
      <w:r w:rsidRPr="00F3405B">
        <w:rPr>
          <w:rFonts w:ascii="Arial" w:hAnsi="Arial" w:cs="Arial"/>
          <w:color w:val="auto"/>
        </w:rPr>
        <w:t>De las atribuciones del Comité de Transparencia</w:t>
      </w:r>
      <w:bookmarkEnd w:id="18"/>
      <w:r w:rsidR="00F508C1" w:rsidRPr="00F3405B">
        <w:rPr>
          <w:rFonts w:ascii="Arial" w:hAnsi="Arial" w:cs="Arial"/>
          <w:color w:val="auto"/>
        </w:rPr>
        <w:t xml:space="preserve"> y la Unidad de Transparencia.</w:t>
      </w:r>
      <w:bookmarkEnd w:id="19"/>
    </w:p>
    <w:p w:rsidR="00C521A8" w:rsidRDefault="00C521A8" w:rsidP="00C521A8">
      <w:pPr>
        <w:spacing w:after="0" w:line="360" w:lineRule="auto"/>
        <w:jc w:val="both"/>
        <w:rPr>
          <w:rFonts w:ascii="Arial" w:hAnsi="Arial" w:cs="Arial"/>
          <w:b/>
          <w:sz w:val="24"/>
          <w:szCs w:val="24"/>
        </w:rPr>
      </w:pPr>
    </w:p>
    <w:p w:rsidR="00B92546" w:rsidRPr="00C521A8" w:rsidRDefault="00515407" w:rsidP="00C521A8">
      <w:pPr>
        <w:spacing w:before="100" w:beforeAutospacing="1" w:after="100" w:afterAutospacing="1" w:line="360" w:lineRule="auto"/>
        <w:ind w:left="-11"/>
        <w:jc w:val="both"/>
        <w:rPr>
          <w:rFonts w:ascii="Arial" w:hAnsi="Arial" w:cs="Arial"/>
          <w:bCs/>
          <w:sz w:val="24"/>
          <w:szCs w:val="24"/>
        </w:rPr>
      </w:pPr>
      <w:r w:rsidRPr="00F3405B">
        <w:rPr>
          <w:rFonts w:ascii="Arial" w:hAnsi="Arial" w:cs="Arial"/>
          <w:b/>
          <w:sz w:val="24"/>
          <w:szCs w:val="24"/>
        </w:rPr>
        <w:lastRenderedPageBreak/>
        <w:t xml:space="preserve">Artículo </w:t>
      </w:r>
      <w:r w:rsidR="00B92546" w:rsidRPr="00F3405B">
        <w:rPr>
          <w:rFonts w:ascii="Arial" w:hAnsi="Arial" w:cs="Arial"/>
          <w:b/>
          <w:sz w:val="24"/>
          <w:szCs w:val="24"/>
        </w:rPr>
        <w:t>7</w:t>
      </w:r>
      <w:r w:rsidRPr="00F3405B">
        <w:rPr>
          <w:rFonts w:ascii="Arial" w:hAnsi="Arial" w:cs="Arial"/>
          <w:b/>
          <w:sz w:val="24"/>
          <w:szCs w:val="24"/>
        </w:rPr>
        <w:t xml:space="preserve">. </w:t>
      </w:r>
      <w:r w:rsidR="00B92546" w:rsidRPr="00F3405B">
        <w:rPr>
          <w:rFonts w:ascii="Arial" w:hAnsi="Arial" w:cs="Arial"/>
          <w:sz w:val="24"/>
          <w:szCs w:val="24"/>
        </w:rPr>
        <w:t xml:space="preserve">El Comité se encarga de instrumentar las acciones necesarias para dar cumplimiento a lo dispuesto en el artículo 75 de la Ley de Protección de Datos y demás </w:t>
      </w:r>
      <w:r w:rsidR="00B92546" w:rsidRPr="00C521A8">
        <w:rPr>
          <w:rFonts w:ascii="Arial" w:hAnsi="Arial" w:cs="Arial"/>
          <w:bCs/>
          <w:sz w:val="24"/>
          <w:szCs w:val="24"/>
        </w:rPr>
        <w:t>disposiciones aplicables en la materia.</w:t>
      </w:r>
    </w:p>
    <w:p w:rsidR="00515407" w:rsidRDefault="00515407" w:rsidP="00C521A8">
      <w:pPr>
        <w:spacing w:before="100" w:beforeAutospacing="1" w:after="100" w:afterAutospacing="1" w:line="360" w:lineRule="auto"/>
        <w:ind w:left="-11"/>
        <w:jc w:val="both"/>
        <w:rPr>
          <w:rFonts w:ascii="Arial" w:hAnsi="Arial" w:cs="Arial"/>
          <w:sz w:val="24"/>
          <w:szCs w:val="24"/>
        </w:rPr>
      </w:pPr>
      <w:r w:rsidRPr="00C521A8">
        <w:rPr>
          <w:rFonts w:ascii="Arial" w:hAnsi="Arial" w:cs="Arial"/>
          <w:b/>
          <w:bCs/>
          <w:sz w:val="24"/>
          <w:szCs w:val="24"/>
        </w:rPr>
        <w:t xml:space="preserve">Artículo </w:t>
      </w:r>
      <w:r w:rsidR="00B92546" w:rsidRPr="00C521A8">
        <w:rPr>
          <w:rFonts w:ascii="Arial" w:hAnsi="Arial" w:cs="Arial"/>
          <w:b/>
          <w:bCs/>
          <w:sz w:val="24"/>
          <w:szCs w:val="24"/>
        </w:rPr>
        <w:t>8</w:t>
      </w:r>
      <w:r w:rsidRPr="00C521A8">
        <w:rPr>
          <w:rFonts w:ascii="Arial" w:hAnsi="Arial" w:cs="Arial"/>
          <w:b/>
          <w:bCs/>
          <w:sz w:val="24"/>
          <w:szCs w:val="24"/>
        </w:rPr>
        <w:t>.</w:t>
      </w:r>
      <w:r w:rsidRPr="00C521A8">
        <w:rPr>
          <w:rFonts w:ascii="Arial" w:hAnsi="Arial" w:cs="Arial"/>
          <w:bCs/>
          <w:sz w:val="24"/>
          <w:szCs w:val="24"/>
        </w:rPr>
        <w:t xml:space="preserve"> La Unidad de Transparencia es la </w:t>
      </w:r>
      <w:r w:rsidR="00F508C1" w:rsidRPr="00C521A8">
        <w:rPr>
          <w:rFonts w:ascii="Arial" w:hAnsi="Arial" w:cs="Arial"/>
          <w:bCs/>
          <w:sz w:val="24"/>
          <w:szCs w:val="24"/>
        </w:rPr>
        <w:t xml:space="preserve">oficina </w:t>
      </w:r>
      <w:r w:rsidRPr="00C521A8">
        <w:rPr>
          <w:rFonts w:ascii="Arial" w:hAnsi="Arial" w:cs="Arial"/>
          <w:bCs/>
          <w:sz w:val="24"/>
          <w:szCs w:val="24"/>
        </w:rPr>
        <w:t>encarga</w:t>
      </w:r>
      <w:r w:rsidR="00F508C1" w:rsidRPr="00C521A8">
        <w:rPr>
          <w:rFonts w:ascii="Arial" w:hAnsi="Arial" w:cs="Arial"/>
          <w:bCs/>
          <w:sz w:val="24"/>
          <w:szCs w:val="24"/>
        </w:rPr>
        <w:t>da</w:t>
      </w:r>
      <w:r w:rsidRPr="00C521A8">
        <w:rPr>
          <w:rFonts w:ascii="Arial" w:hAnsi="Arial" w:cs="Arial"/>
          <w:bCs/>
          <w:sz w:val="24"/>
          <w:szCs w:val="24"/>
        </w:rPr>
        <w:t xml:space="preserve"> de instrumentar las</w:t>
      </w:r>
      <w:r w:rsidRPr="00F3405B">
        <w:rPr>
          <w:rFonts w:ascii="Arial" w:hAnsi="Arial" w:cs="Arial"/>
          <w:sz w:val="24"/>
          <w:szCs w:val="24"/>
        </w:rPr>
        <w:t xml:space="preserve"> acciones necesarias para dar cumplimiento </w:t>
      </w:r>
      <w:r w:rsidR="004D08F3" w:rsidRPr="00F3405B">
        <w:rPr>
          <w:rFonts w:ascii="Arial" w:hAnsi="Arial" w:cs="Arial"/>
          <w:sz w:val="24"/>
          <w:szCs w:val="24"/>
        </w:rPr>
        <w:t xml:space="preserve">a </w:t>
      </w:r>
      <w:r w:rsidRPr="00F3405B">
        <w:rPr>
          <w:rFonts w:ascii="Arial" w:hAnsi="Arial" w:cs="Arial"/>
          <w:sz w:val="24"/>
          <w:szCs w:val="24"/>
        </w:rPr>
        <w:t>lo dispuesto en el artículo 76 de la Ley de Protección de Datos</w:t>
      </w:r>
      <w:r w:rsidR="00F60BFC" w:rsidRPr="00F3405B">
        <w:rPr>
          <w:rFonts w:ascii="Arial" w:hAnsi="Arial" w:cs="Arial"/>
          <w:sz w:val="24"/>
          <w:szCs w:val="24"/>
        </w:rPr>
        <w:t xml:space="preserve"> </w:t>
      </w:r>
      <w:r w:rsidRPr="00F3405B">
        <w:rPr>
          <w:rFonts w:ascii="Arial" w:hAnsi="Arial" w:cs="Arial"/>
          <w:sz w:val="24"/>
          <w:szCs w:val="24"/>
        </w:rPr>
        <w:t>y demás disposiciones aplicables en la materia.</w:t>
      </w:r>
    </w:p>
    <w:p w:rsidR="00C521A8" w:rsidRPr="00F3405B" w:rsidRDefault="00C521A8" w:rsidP="00CD612F">
      <w:pPr>
        <w:spacing w:line="360" w:lineRule="auto"/>
        <w:jc w:val="both"/>
        <w:rPr>
          <w:rFonts w:ascii="Arial" w:hAnsi="Arial" w:cs="Arial"/>
          <w:sz w:val="24"/>
          <w:szCs w:val="24"/>
        </w:rPr>
      </w:pPr>
    </w:p>
    <w:p w:rsidR="00F508C1" w:rsidRPr="00F3405B" w:rsidRDefault="00F508C1" w:rsidP="00C521A8">
      <w:pPr>
        <w:pStyle w:val="Ttulo2"/>
        <w:spacing w:before="0" w:after="0" w:line="360" w:lineRule="auto"/>
        <w:rPr>
          <w:rFonts w:ascii="Arial" w:hAnsi="Arial" w:cs="Arial"/>
          <w:szCs w:val="24"/>
        </w:rPr>
      </w:pPr>
      <w:bookmarkStart w:id="20" w:name="_Toc534886389"/>
      <w:bookmarkStart w:id="21" w:name="_Toc523413102"/>
      <w:r w:rsidRPr="00F3405B">
        <w:rPr>
          <w:rFonts w:ascii="Arial" w:hAnsi="Arial" w:cs="Arial"/>
          <w:szCs w:val="24"/>
        </w:rPr>
        <w:t>CAPITULO SEGUNDO</w:t>
      </w:r>
      <w:bookmarkEnd w:id="20"/>
    </w:p>
    <w:p w:rsidR="00515407" w:rsidRPr="00F3405B" w:rsidRDefault="00515407" w:rsidP="00C521A8">
      <w:pPr>
        <w:pStyle w:val="Ttulo3"/>
        <w:spacing w:before="0" w:after="0" w:line="360" w:lineRule="auto"/>
        <w:rPr>
          <w:rFonts w:ascii="Arial" w:hAnsi="Arial" w:cs="Arial"/>
          <w:color w:val="auto"/>
        </w:rPr>
      </w:pPr>
      <w:bookmarkStart w:id="22" w:name="_Toc534886390"/>
      <w:r w:rsidRPr="00F3405B">
        <w:rPr>
          <w:rFonts w:ascii="Arial" w:hAnsi="Arial" w:cs="Arial"/>
          <w:color w:val="auto"/>
        </w:rPr>
        <w:t>De las atribuciones del responsable, los usuarios y encargados</w:t>
      </w:r>
      <w:bookmarkEnd w:id="21"/>
      <w:bookmarkEnd w:id="22"/>
    </w:p>
    <w:p w:rsidR="00C521A8" w:rsidRDefault="00C521A8" w:rsidP="00C521A8">
      <w:pPr>
        <w:spacing w:after="0" w:line="360" w:lineRule="auto"/>
        <w:ind w:left="-11"/>
        <w:jc w:val="both"/>
        <w:rPr>
          <w:rFonts w:ascii="Arial" w:hAnsi="Arial" w:cs="Arial"/>
          <w:b/>
          <w:bCs/>
          <w:sz w:val="24"/>
          <w:szCs w:val="24"/>
        </w:rPr>
      </w:pPr>
    </w:p>
    <w:p w:rsidR="00515407" w:rsidRPr="00F3405B" w:rsidRDefault="00515407" w:rsidP="00C521A8">
      <w:pPr>
        <w:spacing w:after="0" w:line="360" w:lineRule="auto"/>
        <w:ind w:left="-11"/>
        <w:jc w:val="both"/>
        <w:rPr>
          <w:rFonts w:ascii="Arial" w:hAnsi="Arial" w:cs="Arial"/>
          <w:sz w:val="24"/>
          <w:szCs w:val="24"/>
        </w:rPr>
      </w:pPr>
      <w:r w:rsidRPr="00F3405B">
        <w:rPr>
          <w:rFonts w:ascii="Arial" w:hAnsi="Arial" w:cs="Arial"/>
          <w:b/>
          <w:bCs/>
          <w:sz w:val="24"/>
          <w:szCs w:val="24"/>
        </w:rPr>
        <w:t xml:space="preserve">Artículo </w:t>
      </w:r>
      <w:r w:rsidR="00F508C1" w:rsidRPr="00F3405B">
        <w:rPr>
          <w:rFonts w:ascii="Arial" w:hAnsi="Arial" w:cs="Arial"/>
          <w:b/>
          <w:bCs/>
          <w:sz w:val="24"/>
          <w:szCs w:val="24"/>
        </w:rPr>
        <w:t>9</w:t>
      </w:r>
      <w:r w:rsidR="00CD612F" w:rsidRPr="00F3405B">
        <w:rPr>
          <w:rFonts w:ascii="Arial" w:hAnsi="Arial" w:cs="Arial"/>
          <w:b/>
          <w:bCs/>
          <w:sz w:val="24"/>
          <w:szCs w:val="24"/>
        </w:rPr>
        <w:t xml:space="preserve">. </w:t>
      </w:r>
      <w:r w:rsidR="00F508C1" w:rsidRPr="00F3405B">
        <w:rPr>
          <w:rFonts w:ascii="Arial" w:hAnsi="Arial" w:cs="Arial"/>
          <w:bCs/>
          <w:sz w:val="24"/>
          <w:szCs w:val="24"/>
        </w:rPr>
        <w:t>El resp</w:t>
      </w:r>
      <w:r w:rsidR="00662C6D" w:rsidRPr="00F3405B">
        <w:rPr>
          <w:rFonts w:ascii="Arial" w:hAnsi="Arial" w:cs="Arial"/>
          <w:bCs/>
          <w:sz w:val="24"/>
          <w:szCs w:val="24"/>
        </w:rPr>
        <w:t>onsable del Instituto Electoral</w:t>
      </w:r>
      <w:r w:rsidR="0038065F" w:rsidRPr="00F3405B">
        <w:rPr>
          <w:rFonts w:ascii="Arial" w:hAnsi="Arial" w:cs="Arial"/>
          <w:bCs/>
          <w:sz w:val="24"/>
          <w:szCs w:val="24"/>
        </w:rPr>
        <w:t xml:space="preserve"> podrá </w:t>
      </w:r>
      <w:r w:rsidR="00F508C1" w:rsidRPr="00F3405B">
        <w:rPr>
          <w:rFonts w:ascii="Arial" w:hAnsi="Arial" w:cs="Arial"/>
          <w:bCs/>
          <w:sz w:val="24"/>
          <w:szCs w:val="24"/>
        </w:rPr>
        <w:t xml:space="preserve">suscribir </w:t>
      </w:r>
      <w:r w:rsidR="00D01706" w:rsidRPr="00F3405B">
        <w:rPr>
          <w:rFonts w:ascii="Arial" w:hAnsi="Arial" w:cs="Arial"/>
          <w:bCs/>
          <w:sz w:val="24"/>
          <w:szCs w:val="24"/>
        </w:rPr>
        <w:t>cualquier instrumento jurídico, con los encargados, en el cual se preverán las disposiciones que garanticen el debido tratamiento de los datos personales</w:t>
      </w:r>
      <w:r w:rsidR="0038065F" w:rsidRPr="00F3405B">
        <w:rPr>
          <w:rFonts w:ascii="Arial" w:hAnsi="Arial" w:cs="Arial"/>
          <w:bCs/>
          <w:sz w:val="24"/>
          <w:szCs w:val="24"/>
        </w:rPr>
        <w:t xml:space="preserve"> que tra</w:t>
      </w:r>
      <w:r w:rsidR="001F78FC" w:rsidRPr="00F3405B">
        <w:rPr>
          <w:rFonts w:ascii="Arial" w:hAnsi="Arial" w:cs="Arial"/>
          <w:bCs/>
          <w:sz w:val="24"/>
          <w:szCs w:val="24"/>
        </w:rPr>
        <w:t>n</w:t>
      </w:r>
      <w:r w:rsidR="0038065F" w:rsidRPr="00F3405B">
        <w:rPr>
          <w:rFonts w:ascii="Arial" w:hAnsi="Arial" w:cs="Arial"/>
          <w:bCs/>
          <w:sz w:val="24"/>
          <w:szCs w:val="24"/>
        </w:rPr>
        <w:t>sfiera el Instituto Electoral para el cumplimiento de sus objetivos Institucionales</w:t>
      </w:r>
      <w:r w:rsidR="00D01706" w:rsidRPr="00F3405B">
        <w:rPr>
          <w:rFonts w:ascii="Arial" w:hAnsi="Arial" w:cs="Arial"/>
          <w:bCs/>
          <w:sz w:val="24"/>
          <w:szCs w:val="24"/>
        </w:rPr>
        <w:t>, de conformidad con la Ley de Protección de Datos.</w:t>
      </w:r>
    </w:p>
    <w:p w:rsidR="00515407" w:rsidRPr="00F3405B" w:rsidRDefault="00515407" w:rsidP="00C521A8">
      <w:pPr>
        <w:spacing w:before="240" w:after="240" w:line="360" w:lineRule="auto"/>
        <w:ind w:left="-11"/>
        <w:jc w:val="both"/>
        <w:rPr>
          <w:rFonts w:ascii="Arial" w:hAnsi="Arial" w:cs="Arial"/>
          <w:sz w:val="24"/>
          <w:szCs w:val="24"/>
        </w:rPr>
      </w:pPr>
      <w:r w:rsidRPr="00F3405B">
        <w:rPr>
          <w:rFonts w:ascii="Arial" w:hAnsi="Arial" w:cs="Arial"/>
          <w:b/>
          <w:bCs/>
          <w:sz w:val="24"/>
          <w:szCs w:val="24"/>
        </w:rPr>
        <w:t xml:space="preserve">Artículo </w:t>
      </w:r>
      <w:r w:rsidR="00F508C1" w:rsidRPr="00F3405B">
        <w:rPr>
          <w:rFonts w:ascii="Arial" w:hAnsi="Arial" w:cs="Arial"/>
          <w:b/>
          <w:bCs/>
          <w:sz w:val="24"/>
          <w:szCs w:val="24"/>
        </w:rPr>
        <w:t>10</w:t>
      </w:r>
      <w:r w:rsidR="00D01706" w:rsidRPr="00F3405B">
        <w:rPr>
          <w:rFonts w:ascii="Arial" w:hAnsi="Arial" w:cs="Arial"/>
          <w:b/>
          <w:bCs/>
          <w:sz w:val="24"/>
          <w:szCs w:val="24"/>
        </w:rPr>
        <w:t xml:space="preserve">. </w:t>
      </w:r>
      <w:r w:rsidR="00396AAE" w:rsidRPr="00F3405B">
        <w:rPr>
          <w:rFonts w:ascii="Arial" w:hAnsi="Arial" w:cs="Arial"/>
          <w:bCs/>
          <w:sz w:val="24"/>
          <w:szCs w:val="24"/>
        </w:rPr>
        <w:t>L</w:t>
      </w:r>
      <w:r w:rsidR="00D01706" w:rsidRPr="00F3405B">
        <w:rPr>
          <w:rFonts w:ascii="Arial" w:hAnsi="Arial" w:cs="Arial"/>
          <w:bCs/>
          <w:sz w:val="24"/>
          <w:szCs w:val="24"/>
        </w:rPr>
        <w:t>os u</w:t>
      </w:r>
      <w:r w:rsidRPr="00F3405B">
        <w:rPr>
          <w:rFonts w:ascii="Arial" w:hAnsi="Arial" w:cs="Arial"/>
          <w:bCs/>
          <w:sz w:val="24"/>
          <w:szCs w:val="24"/>
        </w:rPr>
        <w:t>suario</w:t>
      </w:r>
      <w:r w:rsidR="00D01706" w:rsidRPr="00F3405B">
        <w:rPr>
          <w:rFonts w:ascii="Arial" w:hAnsi="Arial" w:cs="Arial"/>
          <w:bCs/>
          <w:sz w:val="24"/>
          <w:szCs w:val="24"/>
        </w:rPr>
        <w:t xml:space="preserve">s </w:t>
      </w:r>
      <w:r w:rsidR="00C9654F" w:rsidRPr="00F3405B">
        <w:rPr>
          <w:rFonts w:ascii="Arial" w:hAnsi="Arial" w:cs="Arial"/>
          <w:bCs/>
          <w:sz w:val="24"/>
          <w:szCs w:val="24"/>
        </w:rPr>
        <w:t xml:space="preserve">de los sistemas de datos personales </w:t>
      </w:r>
      <w:r w:rsidR="00954DCB" w:rsidRPr="00F3405B">
        <w:rPr>
          <w:rFonts w:ascii="Arial" w:hAnsi="Arial" w:cs="Arial"/>
          <w:bCs/>
          <w:sz w:val="24"/>
          <w:szCs w:val="24"/>
        </w:rPr>
        <w:t xml:space="preserve">observarán durante todo el ciclo de vida </w:t>
      </w:r>
      <w:r w:rsidR="00C9654F" w:rsidRPr="00F3405B">
        <w:rPr>
          <w:rFonts w:ascii="Arial" w:hAnsi="Arial" w:cs="Arial"/>
          <w:bCs/>
          <w:sz w:val="24"/>
          <w:szCs w:val="24"/>
        </w:rPr>
        <w:t xml:space="preserve">del </w:t>
      </w:r>
      <w:r w:rsidRPr="00F3405B">
        <w:rPr>
          <w:rFonts w:ascii="Arial" w:hAnsi="Arial" w:cs="Arial"/>
          <w:sz w:val="24"/>
          <w:szCs w:val="24"/>
        </w:rPr>
        <w:t>tratamiento</w:t>
      </w:r>
      <w:r w:rsidR="00954DCB" w:rsidRPr="00F3405B">
        <w:rPr>
          <w:rFonts w:ascii="Arial" w:hAnsi="Arial" w:cs="Arial"/>
          <w:sz w:val="24"/>
          <w:szCs w:val="24"/>
        </w:rPr>
        <w:t xml:space="preserve"> de datos personales</w:t>
      </w:r>
      <w:r w:rsidRPr="00F3405B">
        <w:rPr>
          <w:rFonts w:ascii="Arial" w:hAnsi="Arial" w:cs="Arial"/>
          <w:sz w:val="24"/>
          <w:szCs w:val="24"/>
        </w:rPr>
        <w:t xml:space="preserve">, </w:t>
      </w:r>
      <w:r w:rsidR="00954DCB" w:rsidRPr="00F3405B">
        <w:rPr>
          <w:rFonts w:ascii="Arial" w:hAnsi="Arial" w:cs="Arial"/>
          <w:sz w:val="24"/>
          <w:szCs w:val="24"/>
        </w:rPr>
        <w:t xml:space="preserve">que se cumplan con los principios de la Ley de Protección de Datos, asegurarán el ejercicio de los derechos ARCO a los titulares de los mismos y, </w:t>
      </w:r>
      <w:r w:rsidRPr="00F3405B">
        <w:rPr>
          <w:rFonts w:ascii="Arial" w:hAnsi="Arial" w:cs="Arial"/>
          <w:sz w:val="24"/>
          <w:szCs w:val="24"/>
        </w:rPr>
        <w:t>determina</w:t>
      </w:r>
      <w:r w:rsidR="00954DCB" w:rsidRPr="00F3405B">
        <w:rPr>
          <w:rFonts w:ascii="Arial" w:hAnsi="Arial" w:cs="Arial"/>
          <w:sz w:val="24"/>
          <w:szCs w:val="24"/>
        </w:rPr>
        <w:t>rá</w:t>
      </w:r>
      <w:r w:rsidRPr="00F3405B">
        <w:rPr>
          <w:rFonts w:ascii="Arial" w:hAnsi="Arial" w:cs="Arial"/>
          <w:sz w:val="24"/>
          <w:szCs w:val="24"/>
        </w:rPr>
        <w:t>n y cumpl</w:t>
      </w:r>
      <w:r w:rsidR="00954DCB" w:rsidRPr="00F3405B">
        <w:rPr>
          <w:rFonts w:ascii="Arial" w:hAnsi="Arial" w:cs="Arial"/>
          <w:sz w:val="24"/>
          <w:szCs w:val="24"/>
        </w:rPr>
        <w:t>irá</w:t>
      </w:r>
      <w:r w:rsidRPr="00F3405B">
        <w:rPr>
          <w:rFonts w:ascii="Arial" w:hAnsi="Arial" w:cs="Arial"/>
          <w:sz w:val="24"/>
          <w:szCs w:val="24"/>
        </w:rPr>
        <w:t>n las medidas de seguridad</w:t>
      </w:r>
      <w:r w:rsidR="00D01706" w:rsidRPr="00F3405B">
        <w:rPr>
          <w:rFonts w:ascii="Arial" w:hAnsi="Arial" w:cs="Arial"/>
          <w:sz w:val="24"/>
          <w:szCs w:val="24"/>
        </w:rPr>
        <w:t xml:space="preserve"> establecidas en el documento de seguridad</w:t>
      </w:r>
      <w:r w:rsidRPr="00F3405B">
        <w:rPr>
          <w:rFonts w:ascii="Arial" w:hAnsi="Arial" w:cs="Arial"/>
          <w:sz w:val="24"/>
          <w:szCs w:val="24"/>
        </w:rPr>
        <w:t>.</w:t>
      </w:r>
    </w:p>
    <w:p w:rsidR="00515407" w:rsidRPr="00F3405B" w:rsidRDefault="00515407" w:rsidP="00515407">
      <w:pPr>
        <w:spacing w:before="240" w:after="240" w:line="360" w:lineRule="auto"/>
        <w:jc w:val="both"/>
        <w:rPr>
          <w:rFonts w:ascii="Arial" w:hAnsi="Arial" w:cs="Arial"/>
          <w:sz w:val="24"/>
          <w:szCs w:val="24"/>
        </w:rPr>
      </w:pPr>
      <w:r w:rsidRPr="00F3405B">
        <w:rPr>
          <w:rFonts w:ascii="Arial" w:hAnsi="Arial" w:cs="Arial"/>
          <w:b/>
          <w:sz w:val="24"/>
          <w:szCs w:val="24"/>
        </w:rPr>
        <w:t>Artículo</w:t>
      </w:r>
      <w:r w:rsidR="00D01706" w:rsidRPr="00F3405B">
        <w:rPr>
          <w:rFonts w:ascii="Arial" w:hAnsi="Arial" w:cs="Arial"/>
          <w:b/>
          <w:sz w:val="24"/>
          <w:szCs w:val="24"/>
        </w:rPr>
        <w:t xml:space="preserve"> 1</w:t>
      </w:r>
      <w:r w:rsidR="00F508C1" w:rsidRPr="00F3405B">
        <w:rPr>
          <w:rFonts w:ascii="Arial" w:hAnsi="Arial" w:cs="Arial"/>
          <w:b/>
          <w:sz w:val="24"/>
          <w:szCs w:val="24"/>
        </w:rPr>
        <w:t>1</w:t>
      </w:r>
      <w:r w:rsidR="00D01706" w:rsidRPr="00F3405B">
        <w:rPr>
          <w:rFonts w:ascii="Arial" w:hAnsi="Arial" w:cs="Arial"/>
          <w:b/>
          <w:sz w:val="24"/>
          <w:szCs w:val="24"/>
        </w:rPr>
        <w:t>.</w:t>
      </w:r>
      <w:r w:rsidRPr="00F3405B">
        <w:rPr>
          <w:rFonts w:ascii="Arial" w:hAnsi="Arial" w:cs="Arial"/>
          <w:b/>
          <w:sz w:val="24"/>
          <w:szCs w:val="24"/>
        </w:rPr>
        <w:t xml:space="preserve"> </w:t>
      </w:r>
      <w:r w:rsidR="001E4D57" w:rsidRPr="00F3405B">
        <w:rPr>
          <w:rFonts w:ascii="Arial" w:hAnsi="Arial" w:cs="Arial"/>
          <w:sz w:val="24"/>
          <w:szCs w:val="24"/>
        </w:rPr>
        <w:t>La relación entre el Instituto Electoral y el encargado deberá estar formalizada mediante contrato, convenio o cualquier otro instrumento jurídico, de conformidad con la normativa que le resulte aplicable, y que permita acreditar su existencia, alcance y contenido, debiendo observar lo dispuesto en los artículos 55 y 56 de la Ley de Protección de Datos.</w:t>
      </w:r>
    </w:p>
    <w:p w:rsidR="001E4D57" w:rsidRPr="00F3405B" w:rsidRDefault="001E4D57" w:rsidP="001E4D57">
      <w:pPr>
        <w:spacing w:before="240" w:after="240" w:line="360" w:lineRule="auto"/>
        <w:jc w:val="both"/>
        <w:rPr>
          <w:rFonts w:ascii="Arial" w:hAnsi="Arial" w:cs="Arial"/>
          <w:sz w:val="24"/>
          <w:szCs w:val="24"/>
        </w:rPr>
      </w:pPr>
      <w:r w:rsidRPr="00F3405B">
        <w:rPr>
          <w:rFonts w:ascii="Arial" w:hAnsi="Arial" w:cs="Arial"/>
          <w:b/>
          <w:sz w:val="24"/>
          <w:szCs w:val="24"/>
        </w:rPr>
        <w:t>Artículo 12.</w:t>
      </w:r>
      <w:r w:rsidRPr="00F3405B">
        <w:rPr>
          <w:rFonts w:ascii="Arial" w:hAnsi="Arial" w:cs="Arial"/>
          <w:sz w:val="24"/>
          <w:szCs w:val="24"/>
        </w:rPr>
        <w:t xml:space="preserve"> El encargado que suscriba contrato, convenio o cualquier otro instrumento jurídico con el Instituto Electoral, realizará las actividades que sean convenidas para el procesamiento de los datos personales sin modificar las finalidades o decidir sobre el </w:t>
      </w:r>
      <w:r w:rsidRPr="00F3405B">
        <w:rPr>
          <w:rFonts w:ascii="Arial" w:hAnsi="Arial" w:cs="Arial"/>
          <w:sz w:val="24"/>
          <w:szCs w:val="24"/>
        </w:rPr>
        <w:lastRenderedPageBreak/>
        <w:t>alcance y contenido del mismo, sus actuaciones estarán limitadas a los términos fijados por el Instituto Electoral.</w:t>
      </w:r>
      <w:bookmarkEnd w:id="14"/>
    </w:p>
    <w:p w:rsidR="00E7249F" w:rsidRPr="00F3405B" w:rsidRDefault="00E7249F" w:rsidP="001E4D57">
      <w:pPr>
        <w:spacing w:before="240" w:after="240" w:line="360" w:lineRule="auto"/>
        <w:jc w:val="both"/>
        <w:rPr>
          <w:rFonts w:ascii="Arial" w:hAnsi="Arial" w:cs="Arial"/>
          <w:sz w:val="24"/>
          <w:szCs w:val="24"/>
        </w:rPr>
      </w:pPr>
      <w:r w:rsidRPr="00F3405B">
        <w:rPr>
          <w:rFonts w:ascii="Arial" w:hAnsi="Arial" w:cs="Arial"/>
          <w:b/>
          <w:sz w:val="24"/>
          <w:szCs w:val="24"/>
        </w:rPr>
        <w:t>Artículo 13.</w:t>
      </w:r>
      <w:r w:rsidRPr="00F3405B">
        <w:rPr>
          <w:rFonts w:ascii="Arial" w:hAnsi="Arial" w:cs="Arial"/>
          <w:sz w:val="24"/>
          <w:szCs w:val="24"/>
        </w:rPr>
        <w:t xml:space="preserve"> Si el Instituto Electoral contrata o se adhiere a servicios, aplicaciones e infraestructura de cómputo en la nube, y otros servicios que impliquen el tratamiento de datos personales, el proveedor externo estará obligado a garantizar la protección de datos personales con los principios y deberes establecidos en la Ley de Protección de Datos, el presente Reglamento y demás disposiciones que resulten aplicables en la materia.</w:t>
      </w:r>
    </w:p>
    <w:p w:rsidR="00E7249F" w:rsidRPr="00F3405B" w:rsidRDefault="00E7249F" w:rsidP="00E7249F">
      <w:pPr>
        <w:spacing w:before="240" w:after="240" w:line="360" w:lineRule="auto"/>
        <w:jc w:val="both"/>
        <w:rPr>
          <w:rFonts w:ascii="Arial" w:hAnsi="Arial" w:cs="Arial"/>
          <w:sz w:val="24"/>
          <w:szCs w:val="24"/>
        </w:rPr>
      </w:pPr>
      <w:r w:rsidRPr="00F3405B">
        <w:rPr>
          <w:rFonts w:ascii="Arial" w:hAnsi="Arial" w:cs="Arial"/>
          <w:sz w:val="24"/>
          <w:szCs w:val="24"/>
        </w:rPr>
        <w:t>En su caso, el Instituto Electoral deberá delimitar el tratamiento de los datos personales por parte del proveedor externo a través de cláusulas contractuales u otros instrumentos jurídicos.</w:t>
      </w:r>
    </w:p>
    <w:p w:rsidR="00E7249F" w:rsidRPr="00F3405B" w:rsidRDefault="00E7249F" w:rsidP="001E4D57">
      <w:pPr>
        <w:spacing w:before="240" w:after="240" w:line="360" w:lineRule="auto"/>
        <w:jc w:val="both"/>
        <w:rPr>
          <w:rFonts w:ascii="Arial" w:hAnsi="Arial" w:cs="Arial"/>
          <w:sz w:val="24"/>
          <w:szCs w:val="24"/>
        </w:rPr>
      </w:pPr>
      <w:r w:rsidRPr="00F3405B">
        <w:rPr>
          <w:rFonts w:ascii="Arial" w:hAnsi="Arial" w:cs="Arial"/>
          <w:sz w:val="24"/>
          <w:szCs w:val="24"/>
        </w:rPr>
        <w:t>En cualquier caso, el Instituto Electoral no podrá adherirse a servicios que no garanticen la debida protección de los datos personales, conforme a la Ley de Protección de Datos, el presente Reglamento y demás disposiciones que resulten aplicables en la materia.</w:t>
      </w:r>
    </w:p>
    <w:p w:rsidR="00096917" w:rsidRPr="00F3405B" w:rsidRDefault="00096917" w:rsidP="001E4D57">
      <w:pPr>
        <w:spacing w:before="240" w:after="240" w:line="360" w:lineRule="auto"/>
        <w:jc w:val="both"/>
        <w:rPr>
          <w:rFonts w:ascii="Arial" w:hAnsi="Arial" w:cs="Arial"/>
          <w:sz w:val="24"/>
          <w:szCs w:val="24"/>
        </w:rPr>
      </w:pPr>
      <w:r w:rsidRPr="00F3405B">
        <w:rPr>
          <w:rFonts w:ascii="Arial" w:hAnsi="Arial" w:cs="Arial"/>
          <w:b/>
          <w:sz w:val="24"/>
          <w:szCs w:val="24"/>
        </w:rPr>
        <w:t>Artículo 14.</w:t>
      </w:r>
      <w:r w:rsidRPr="00F3405B">
        <w:rPr>
          <w:rFonts w:ascii="Arial" w:hAnsi="Arial" w:cs="Arial"/>
          <w:sz w:val="24"/>
          <w:szCs w:val="24"/>
        </w:rPr>
        <w:t xml:space="preserve"> E</w:t>
      </w:r>
      <w:r w:rsidR="003C75C1" w:rsidRPr="00F3405B">
        <w:rPr>
          <w:rFonts w:ascii="Arial" w:hAnsi="Arial" w:cs="Arial"/>
          <w:sz w:val="24"/>
          <w:szCs w:val="24"/>
        </w:rPr>
        <w:t>n el caso de que se determine que el Instituto Electoral dé tratamiento a datos relevantes o intensivos, e</w:t>
      </w:r>
      <w:r w:rsidRPr="00F3405B">
        <w:rPr>
          <w:rFonts w:ascii="Arial" w:hAnsi="Arial" w:cs="Arial"/>
          <w:sz w:val="24"/>
          <w:szCs w:val="24"/>
        </w:rPr>
        <w:t>l Consejo General designar</w:t>
      </w:r>
      <w:r w:rsidR="003C75C1" w:rsidRPr="00F3405B">
        <w:rPr>
          <w:rFonts w:ascii="Arial" w:hAnsi="Arial" w:cs="Arial"/>
          <w:sz w:val="24"/>
          <w:szCs w:val="24"/>
        </w:rPr>
        <w:t>á</w:t>
      </w:r>
      <w:r w:rsidRPr="00F3405B">
        <w:rPr>
          <w:rFonts w:ascii="Arial" w:hAnsi="Arial" w:cs="Arial"/>
          <w:sz w:val="24"/>
          <w:szCs w:val="24"/>
        </w:rPr>
        <w:t xml:space="preserve"> a </w:t>
      </w:r>
      <w:r w:rsidR="00CB0D6E" w:rsidRPr="00F3405B">
        <w:rPr>
          <w:rFonts w:ascii="Arial" w:hAnsi="Arial" w:cs="Arial"/>
          <w:sz w:val="24"/>
          <w:szCs w:val="24"/>
        </w:rPr>
        <w:t xml:space="preserve">la o el servidor público que fungirá como </w:t>
      </w:r>
      <w:r w:rsidRPr="00F3405B">
        <w:rPr>
          <w:rFonts w:ascii="Arial" w:hAnsi="Arial" w:cs="Arial"/>
          <w:sz w:val="24"/>
          <w:szCs w:val="24"/>
        </w:rPr>
        <w:t>Oficial de Protección de Datos Personales, especializado en la materia, quien realizará las funciones sustantivas para llevar a cabo</w:t>
      </w:r>
      <w:r w:rsidR="003C75C1" w:rsidRPr="00F3405B">
        <w:rPr>
          <w:rFonts w:ascii="Arial" w:hAnsi="Arial" w:cs="Arial"/>
          <w:sz w:val="24"/>
          <w:szCs w:val="24"/>
        </w:rPr>
        <w:t xml:space="preserve"> dicho</w:t>
      </w:r>
      <w:r w:rsidRPr="00F3405B">
        <w:rPr>
          <w:rFonts w:ascii="Arial" w:hAnsi="Arial" w:cs="Arial"/>
          <w:sz w:val="24"/>
          <w:szCs w:val="24"/>
        </w:rPr>
        <w:t xml:space="preserve"> tratamiento y será </w:t>
      </w:r>
      <w:r w:rsidR="00A06F8C" w:rsidRPr="00F3405B">
        <w:rPr>
          <w:rFonts w:ascii="Arial" w:hAnsi="Arial" w:cs="Arial"/>
          <w:sz w:val="24"/>
          <w:szCs w:val="24"/>
        </w:rPr>
        <w:t xml:space="preserve">la o </w:t>
      </w:r>
      <w:r w:rsidRPr="00F3405B">
        <w:rPr>
          <w:rFonts w:ascii="Arial" w:hAnsi="Arial" w:cs="Arial"/>
          <w:sz w:val="24"/>
          <w:szCs w:val="24"/>
        </w:rPr>
        <w:t xml:space="preserve">el responsable de coordinar las actividades para atender los asuntos relativos a la Ley de Protección de Datos, el presente Reglamento y demás disposiciones que resulten aplicables en la materia y formará parte de la Unidad de Transparencia. </w:t>
      </w:r>
    </w:p>
    <w:p w:rsidR="00096917" w:rsidRPr="00F3405B" w:rsidRDefault="00096917" w:rsidP="001E4D57">
      <w:pPr>
        <w:spacing w:before="240" w:after="240" w:line="360" w:lineRule="auto"/>
        <w:jc w:val="both"/>
        <w:rPr>
          <w:rFonts w:ascii="Arial" w:hAnsi="Arial" w:cs="Arial"/>
          <w:sz w:val="24"/>
          <w:szCs w:val="24"/>
        </w:rPr>
      </w:pPr>
      <w:r w:rsidRPr="00F3405B">
        <w:rPr>
          <w:rFonts w:ascii="Arial" w:hAnsi="Arial" w:cs="Arial"/>
          <w:b/>
          <w:sz w:val="24"/>
          <w:szCs w:val="24"/>
        </w:rPr>
        <w:t>Artículo 15.</w:t>
      </w:r>
      <w:r w:rsidRPr="00F3405B">
        <w:rPr>
          <w:rFonts w:ascii="Arial" w:hAnsi="Arial" w:cs="Arial"/>
          <w:sz w:val="24"/>
          <w:szCs w:val="24"/>
        </w:rPr>
        <w:t xml:space="preserve"> La o el Oficial de Protección de Datos Personales tendrá las atribuciones </w:t>
      </w:r>
      <w:r w:rsidR="003C75C1" w:rsidRPr="00F3405B">
        <w:rPr>
          <w:rFonts w:ascii="Arial" w:hAnsi="Arial" w:cs="Arial"/>
          <w:sz w:val="24"/>
          <w:szCs w:val="24"/>
        </w:rPr>
        <w:t xml:space="preserve">que le </w:t>
      </w:r>
      <w:r w:rsidR="00F064F8" w:rsidRPr="00F3405B">
        <w:rPr>
          <w:rFonts w:ascii="Arial" w:hAnsi="Arial" w:cs="Arial"/>
          <w:sz w:val="24"/>
          <w:szCs w:val="24"/>
        </w:rPr>
        <w:t xml:space="preserve">sean establecidas en la Ley de Protección de Datos y </w:t>
      </w:r>
      <w:r w:rsidR="003C75C1" w:rsidRPr="00F3405B">
        <w:rPr>
          <w:rFonts w:ascii="Arial" w:hAnsi="Arial" w:cs="Arial"/>
          <w:sz w:val="24"/>
          <w:szCs w:val="24"/>
        </w:rPr>
        <w:t>en la normatividad aplicable</w:t>
      </w:r>
      <w:r w:rsidR="00F064F8" w:rsidRPr="00F3405B">
        <w:rPr>
          <w:rFonts w:ascii="Arial" w:hAnsi="Arial" w:cs="Arial"/>
          <w:sz w:val="24"/>
          <w:szCs w:val="24"/>
        </w:rPr>
        <w:t xml:space="preserve">. </w:t>
      </w:r>
    </w:p>
    <w:p w:rsidR="00096917" w:rsidRPr="00F3405B" w:rsidRDefault="00096917" w:rsidP="00C521A8">
      <w:pPr>
        <w:pStyle w:val="Ttulo1"/>
        <w:spacing w:before="0" w:after="0" w:line="360" w:lineRule="auto"/>
        <w:rPr>
          <w:rFonts w:ascii="Arial" w:hAnsi="Arial" w:cs="Arial"/>
          <w:sz w:val="24"/>
          <w:szCs w:val="24"/>
        </w:rPr>
      </w:pPr>
      <w:bookmarkStart w:id="23" w:name="_Toc534886391"/>
      <w:r w:rsidRPr="00F3405B">
        <w:rPr>
          <w:rFonts w:ascii="Arial" w:hAnsi="Arial" w:cs="Arial"/>
          <w:sz w:val="24"/>
          <w:szCs w:val="24"/>
        </w:rPr>
        <w:t>TÍTULO TERCERO</w:t>
      </w:r>
      <w:bookmarkEnd w:id="23"/>
    </w:p>
    <w:p w:rsidR="00096917" w:rsidRPr="00F3405B" w:rsidRDefault="00096917" w:rsidP="00C521A8">
      <w:pPr>
        <w:pStyle w:val="Ttulo3"/>
        <w:spacing w:before="0" w:after="0" w:line="360" w:lineRule="auto"/>
        <w:rPr>
          <w:rFonts w:ascii="Arial" w:hAnsi="Arial" w:cs="Arial"/>
          <w:color w:val="auto"/>
        </w:rPr>
      </w:pPr>
      <w:bookmarkStart w:id="24" w:name="_Toc534886392"/>
      <w:r w:rsidRPr="00F3405B">
        <w:rPr>
          <w:rFonts w:ascii="Arial" w:hAnsi="Arial" w:cs="Arial"/>
          <w:color w:val="auto"/>
        </w:rPr>
        <w:t>De la protección de datos personales</w:t>
      </w:r>
      <w:bookmarkEnd w:id="24"/>
    </w:p>
    <w:p w:rsidR="00C521A8" w:rsidRDefault="00C521A8" w:rsidP="00C521A8">
      <w:pPr>
        <w:pStyle w:val="Ttulo2"/>
        <w:spacing w:before="0" w:after="0" w:line="360" w:lineRule="auto"/>
        <w:rPr>
          <w:rFonts w:ascii="Arial" w:hAnsi="Arial" w:cs="Arial"/>
          <w:szCs w:val="24"/>
        </w:rPr>
      </w:pPr>
      <w:bookmarkStart w:id="25" w:name="_Toc534886393"/>
    </w:p>
    <w:p w:rsidR="00096917" w:rsidRPr="00F3405B" w:rsidRDefault="00096917" w:rsidP="00C521A8">
      <w:pPr>
        <w:pStyle w:val="Ttulo2"/>
        <w:spacing w:before="0" w:after="0" w:line="360" w:lineRule="auto"/>
        <w:rPr>
          <w:rFonts w:ascii="Arial" w:hAnsi="Arial" w:cs="Arial"/>
          <w:szCs w:val="24"/>
        </w:rPr>
      </w:pPr>
      <w:r w:rsidRPr="00F3405B">
        <w:rPr>
          <w:rFonts w:ascii="Arial" w:hAnsi="Arial" w:cs="Arial"/>
          <w:szCs w:val="24"/>
        </w:rPr>
        <w:t>CAPÍTULO PRIMERO</w:t>
      </w:r>
      <w:bookmarkEnd w:id="25"/>
    </w:p>
    <w:p w:rsidR="00096917" w:rsidRDefault="00096917" w:rsidP="00C521A8">
      <w:pPr>
        <w:pStyle w:val="Ttulo3"/>
        <w:spacing w:before="0" w:after="0" w:line="360" w:lineRule="auto"/>
        <w:rPr>
          <w:rFonts w:ascii="Arial" w:hAnsi="Arial" w:cs="Arial"/>
          <w:color w:val="auto"/>
        </w:rPr>
      </w:pPr>
      <w:bookmarkStart w:id="26" w:name="_Toc534886394"/>
      <w:r w:rsidRPr="00F3405B">
        <w:rPr>
          <w:rFonts w:ascii="Arial" w:hAnsi="Arial" w:cs="Arial"/>
          <w:color w:val="auto"/>
        </w:rPr>
        <w:t>De la protección de datos personales</w:t>
      </w:r>
      <w:bookmarkEnd w:id="26"/>
    </w:p>
    <w:p w:rsidR="00C521A8" w:rsidRPr="00C521A8" w:rsidRDefault="00C521A8" w:rsidP="00C521A8"/>
    <w:p w:rsidR="00096917" w:rsidRPr="00F3405B" w:rsidRDefault="00096917" w:rsidP="00096917">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16.</w:t>
      </w:r>
      <w:r w:rsidRPr="00F3405B">
        <w:rPr>
          <w:rFonts w:ascii="Arial" w:hAnsi="Arial" w:cs="Arial"/>
          <w:sz w:val="24"/>
          <w:szCs w:val="24"/>
        </w:rPr>
        <w:t xml:space="preserve"> Las áreas establecerán y los usuarios deberán cumplir, las medidas de seguridad de carácter administrativo, físico y técnico, que permitan protegerlos contra daño, pérdida, alteración, destrucción o su uso, acceso o tratamiento no autorizado, así como garantizar su confidencialidad, integridad y disponibilidad, a efecto de garantizar que el titular pueda ejercer sus Derechos de A</w:t>
      </w:r>
      <w:r w:rsidR="005163B2" w:rsidRPr="00F3405B">
        <w:rPr>
          <w:rFonts w:ascii="Arial" w:hAnsi="Arial" w:cs="Arial"/>
          <w:sz w:val="24"/>
          <w:szCs w:val="24"/>
        </w:rPr>
        <w:t>RCO</w:t>
      </w:r>
      <w:r w:rsidRPr="00F3405B">
        <w:rPr>
          <w:rFonts w:ascii="Arial" w:hAnsi="Arial" w:cs="Arial"/>
          <w:sz w:val="24"/>
          <w:szCs w:val="24"/>
        </w:rPr>
        <w:t>.</w:t>
      </w:r>
    </w:p>
    <w:p w:rsidR="00096917" w:rsidRPr="00F3405B" w:rsidRDefault="00E94D2F" w:rsidP="00096917">
      <w:pPr>
        <w:spacing w:before="240" w:after="240" w:line="360" w:lineRule="auto"/>
        <w:jc w:val="both"/>
        <w:rPr>
          <w:rFonts w:ascii="Arial" w:hAnsi="Arial" w:cs="Arial"/>
          <w:sz w:val="24"/>
          <w:szCs w:val="24"/>
        </w:rPr>
      </w:pPr>
      <w:r w:rsidRPr="00F3405B">
        <w:rPr>
          <w:rFonts w:ascii="Arial" w:hAnsi="Arial" w:cs="Arial"/>
          <w:b/>
          <w:sz w:val="24"/>
          <w:szCs w:val="24"/>
        </w:rPr>
        <w:t>Artículo 17.</w:t>
      </w:r>
      <w:r w:rsidRPr="00F3405B">
        <w:rPr>
          <w:rFonts w:ascii="Arial" w:hAnsi="Arial" w:cs="Arial"/>
          <w:sz w:val="24"/>
          <w:szCs w:val="24"/>
        </w:rPr>
        <w:t xml:space="preserve"> El Instituto Electoral promoverá acuerdos con instituciones públicas especializadas que auxilien en la tramitación y entrega de las respuestas a solicitudes de datos personales, en la lengua indígena, braille o cualquier formato accesible para el titular de los datos.</w:t>
      </w:r>
    </w:p>
    <w:p w:rsidR="00096917" w:rsidRDefault="00E94D2F" w:rsidP="00096917">
      <w:pPr>
        <w:spacing w:before="240" w:after="240" w:line="360" w:lineRule="auto"/>
        <w:jc w:val="both"/>
        <w:rPr>
          <w:rFonts w:ascii="Arial" w:hAnsi="Arial" w:cs="Arial"/>
          <w:sz w:val="24"/>
          <w:szCs w:val="24"/>
        </w:rPr>
      </w:pPr>
      <w:r w:rsidRPr="00F3405B">
        <w:rPr>
          <w:rFonts w:ascii="Arial" w:hAnsi="Arial" w:cs="Arial"/>
          <w:sz w:val="24"/>
          <w:szCs w:val="24"/>
        </w:rPr>
        <w:t>El Instituto Electoral procurará que las personas con algún tipo de discapacidad o personas pertenecientes a grupos de atención prioritaria puedan ejercer, en igualdad de circunstancias, su derecho a la protección de datos personales.</w:t>
      </w:r>
    </w:p>
    <w:p w:rsidR="00C521A8" w:rsidRPr="00F3405B" w:rsidRDefault="00C521A8" w:rsidP="00096917">
      <w:pPr>
        <w:spacing w:before="240" w:after="240" w:line="360" w:lineRule="auto"/>
        <w:jc w:val="both"/>
        <w:rPr>
          <w:rFonts w:ascii="Arial" w:hAnsi="Arial" w:cs="Arial"/>
          <w:sz w:val="24"/>
          <w:szCs w:val="24"/>
        </w:rPr>
      </w:pPr>
    </w:p>
    <w:p w:rsidR="00E94D2F" w:rsidRPr="00F3405B" w:rsidRDefault="00E94D2F" w:rsidP="00C521A8">
      <w:pPr>
        <w:pStyle w:val="Ttulo2"/>
        <w:spacing w:before="0" w:after="0" w:line="360" w:lineRule="auto"/>
        <w:rPr>
          <w:rFonts w:ascii="Arial" w:hAnsi="Arial" w:cs="Arial"/>
          <w:szCs w:val="24"/>
        </w:rPr>
      </w:pPr>
      <w:bookmarkStart w:id="27" w:name="_Toc534886395"/>
      <w:r w:rsidRPr="00F3405B">
        <w:rPr>
          <w:rFonts w:ascii="Arial" w:hAnsi="Arial" w:cs="Arial"/>
          <w:szCs w:val="24"/>
        </w:rPr>
        <w:t>CAPÍTULO SEGUNDO</w:t>
      </w:r>
      <w:bookmarkEnd w:id="27"/>
    </w:p>
    <w:p w:rsidR="00E94D2F" w:rsidRDefault="00E94D2F" w:rsidP="00C521A8">
      <w:pPr>
        <w:pStyle w:val="Ttulo3"/>
        <w:spacing w:before="0" w:after="0" w:line="360" w:lineRule="auto"/>
        <w:rPr>
          <w:rFonts w:ascii="Arial" w:hAnsi="Arial" w:cs="Arial"/>
          <w:color w:val="auto"/>
        </w:rPr>
      </w:pPr>
      <w:bookmarkStart w:id="28" w:name="_Toc534886396"/>
      <w:r w:rsidRPr="00F3405B">
        <w:rPr>
          <w:rFonts w:ascii="Arial" w:hAnsi="Arial" w:cs="Arial"/>
          <w:color w:val="auto"/>
        </w:rPr>
        <w:t>De los principios, políticas de seguridad y obligaciones</w:t>
      </w:r>
      <w:bookmarkEnd w:id="28"/>
    </w:p>
    <w:p w:rsidR="00C521A8" w:rsidRPr="00C521A8" w:rsidRDefault="00C521A8" w:rsidP="00C521A8"/>
    <w:p w:rsidR="00E94D2F" w:rsidRPr="00F3405B" w:rsidRDefault="00E94D2F" w:rsidP="00E94D2F">
      <w:pPr>
        <w:spacing w:before="240" w:after="240" w:line="360" w:lineRule="auto"/>
        <w:jc w:val="both"/>
        <w:rPr>
          <w:rFonts w:ascii="Arial" w:hAnsi="Arial" w:cs="Arial"/>
          <w:sz w:val="24"/>
          <w:szCs w:val="24"/>
        </w:rPr>
      </w:pPr>
      <w:r w:rsidRPr="00F3405B">
        <w:rPr>
          <w:rFonts w:ascii="Arial" w:hAnsi="Arial" w:cs="Arial"/>
          <w:b/>
          <w:sz w:val="24"/>
          <w:szCs w:val="24"/>
        </w:rPr>
        <w:t>Artículo 18.</w:t>
      </w:r>
      <w:r w:rsidRPr="00F3405B">
        <w:rPr>
          <w:rFonts w:ascii="Arial" w:hAnsi="Arial" w:cs="Arial"/>
          <w:sz w:val="24"/>
          <w:szCs w:val="24"/>
        </w:rPr>
        <w:t xml:space="preserve"> Las áreas y usuarios que le den tratamiento, administren o resguarden las bases de datos o sistema de datos personales, deberán observar los principios de calidad, confidencialidad, consentimiento, finalidad, información, lealtad, licitud, proporcionalidad, transparencia y temporalidad establecidos en el artículo 9 de la Ley de Protección de Datos.</w:t>
      </w:r>
    </w:p>
    <w:p w:rsidR="00E94D2F" w:rsidRPr="00F3405B" w:rsidRDefault="00133CBE" w:rsidP="00E94D2F">
      <w:pPr>
        <w:spacing w:before="240" w:after="240" w:line="360" w:lineRule="auto"/>
        <w:jc w:val="both"/>
        <w:rPr>
          <w:rFonts w:ascii="Arial" w:hAnsi="Arial" w:cs="Arial"/>
          <w:sz w:val="24"/>
          <w:szCs w:val="24"/>
        </w:rPr>
      </w:pPr>
      <w:r w:rsidRPr="00F3405B">
        <w:rPr>
          <w:rFonts w:ascii="Arial" w:hAnsi="Arial" w:cs="Arial"/>
          <w:b/>
          <w:sz w:val="24"/>
          <w:szCs w:val="24"/>
        </w:rPr>
        <w:t>Artículo 19.</w:t>
      </w:r>
      <w:r w:rsidRPr="00F3405B">
        <w:rPr>
          <w:rFonts w:ascii="Arial" w:hAnsi="Arial" w:cs="Arial"/>
          <w:sz w:val="24"/>
          <w:szCs w:val="24"/>
        </w:rPr>
        <w:t xml:space="preserve"> El usuario deberá implementar los mecanismos necesarios para acreditar el cumplimiento de los principios, deberes y obligaciones, así como rendir cuentas sobre el tratamiento de datos personales y de los sistemas de datos personales en su posesión, tanto al titular como al Instituto de Transparencia, según corresponda.</w:t>
      </w:r>
    </w:p>
    <w:p w:rsidR="00133CBE" w:rsidRPr="00F3405B" w:rsidRDefault="00133CBE" w:rsidP="00133CBE">
      <w:pPr>
        <w:spacing w:before="240" w:after="240" w:line="360" w:lineRule="auto"/>
        <w:jc w:val="both"/>
        <w:rPr>
          <w:rFonts w:ascii="Arial" w:hAnsi="Arial" w:cs="Arial"/>
          <w:sz w:val="24"/>
          <w:szCs w:val="24"/>
        </w:rPr>
      </w:pPr>
      <w:r w:rsidRPr="00F3405B">
        <w:rPr>
          <w:rFonts w:ascii="Arial" w:hAnsi="Arial" w:cs="Arial"/>
          <w:b/>
          <w:sz w:val="24"/>
          <w:szCs w:val="24"/>
        </w:rPr>
        <w:t>Artículo 20.</w:t>
      </w:r>
      <w:r w:rsidRPr="00F3405B">
        <w:rPr>
          <w:rFonts w:ascii="Arial" w:hAnsi="Arial" w:cs="Arial"/>
          <w:sz w:val="24"/>
          <w:szCs w:val="24"/>
        </w:rPr>
        <w:t xml:space="preserve"> L</w:t>
      </w:r>
      <w:r w:rsidR="003218BB" w:rsidRPr="00F3405B">
        <w:rPr>
          <w:rFonts w:ascii="Arial" w:hAnsi="Arial" w:cs="Arial"/>
          <w:sz w:val="24"/>
          <w:szCs w:val="24"/>
        </w:rPr>
        <w:t>as y l</w:t>
      </w:r>
      <w:r w:rsidRPr="00F3405B">
        <w:rPr>
          <w:rFonts w:ascii="Arial" w:hAnsi="Arial" w:cs="Arial"/>
          <w:sz w:val="24"/>
          <w:szCs w:val="24"/>
        </w:rPr>
        <w:t xml:space="preserve">os </w:t>
      </w:r>
      <w:r w:rsidR="003218BB" w:rsidRPr="00F3405B">
        <w:rPr>
          <w:rFonts w:ascii="Arial" w:hAnsi="Arial" w:cs="Arial"/>
          <w:sz w:val="24"/>
          <w:szCs w:val="24"/>
        </w:rPr>
        <w:t xml:space="preserve">titulares </w:t>
      </w:r>
      <w:r w:rsidRPr="00F3405B">
        <w:rPr>
          <w:rFonts w:ascii="Arial" w:hAnsi="Arial" w:cs="Arial"/>
          <w:sz w:val="24"/>
          <w:szCs w:val="24"/>
        </w:rPr>
        <w:t xml:space="preserve">de las áreas, usuarios o </w:t>
      </w:r>
      <w:r w:rsidR="003218BB" w:rsidRPr="00F3405B">
        <w:rPr>
          <w:rFonts w:ascii="Arial" w:hAnsi="Arial" w:cs="Arial"/>
          <w:sz w:val="24"/>
          <w:szCs w:val="24"/>
        </w:rPr>
        <w:t xml:space="preserve">la o </w:t>
      </w:r>
      <w:r w:rsidRPr="00F3405B">
        <w:rPr>
          <w:rFonts w:ascii="Arial" w:hAnsi="Arial" w:cs="Arial"/>
          <w:sz w:val="24"/>
          <w:szCs w:val="24"/>
        </w:rPr>
        <w:t>el responsable de seguridad, deberán documentar todas las acciones sobre el tratamiento de los datos personales que se encuentran resguardadas en las bases de datos o sistemas de datos personales, contenidas en el documento de seguridad.</w:t>
      </w:r>
    </w:p>
    <w:p w:rsidR="00096917" w:rsidRDefault="00133CBE" w:rsidP="00133CBE">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21.</w:t>
      </w:r>
      <w:r w:rsidRPr="00F3405B">
        <w:rPr>
          <w:rFonts w:ascii="Arial" w:hAnsi="Arial" w:cs="Arial"/>
          <w:sz w:val="24"/>
          <w:szCs w:val="24"/>
        </w:rPr>
        <w:t xml:space="preserve"> El usuario deberá cuidar que se cumplan los controles o mecanismos que tengan por objeto que todas aquellas personas que intervengan en cualquier fase del tratamiento de los datos personales guarden confidencialidad respecto de éstos, obligación que subsistirá aún después de finalizar sus relaciones con el Instituto Electoral.</w:t>
      </w:r>
    </w:p>
    <w:p w:rsidR="000F5289" w:rsidRPr="00F3405B" w:rsidRDefault="000F5289" w:rsidP="00133CBE">
      <w:pPr>
        <w:spacing w:before="240" w:after="240" w:line="360" w:lineRule="auto"/>
        <w:jc w:val="both"/>
        <w:rPr>
          <w:rFonts w:ascii="Arial" w:hAnsi="Arial" w:cs="Arial"/>
          <w:sz w:val="24"/>
          <w:szCs w:val="24"/>
        </w:rPr>
      </w:pPr>
    </w:p>
    <w:p w:rsidR="00133CBE" w:rsidRPr="00F3405B" w:rsidRDefault="00133CBE" w:rsidP="000F5289">
      <w:pPr>
        <w:pStyle w:val="Ttulo2"/>
        <w:spacing w:before="0" w:after="0" w:line="360" w:lineRule="auto"/>
        <w:rPr>
          <w:rFonts w:ascii="Arial" w:hAnsi="Arial" w:cs="Arial"/>
          <w:szCs w:val="24"/>
        </w:rPr>
      </w:pPr>
      <w:bookmarkStart w:id="29" w:name="_Toc534886397"/>
      <w:r w:rsidRPr="00F3405B">
        <w:rPr>
          <w:rFonts w:ascii="Arial" w:hAnsi="Arial" w:cs="Arial"/>
          <w:szCs w:val="24"/>
        </w:rPr>
        <w:t>CAPÍTULO TERCERO</w:t>
      </w:r>
      <w:bookmarkEnd w:id="29"/>
    </w:p>
    <w:p w:rsidR="00133CBE" w:rsidRDefault="00133CBE" w:rsidP="000F5289">
      <w:pPr>
        <w:pStyle w:val="Ttulo3"/>
        <w:spacing w:before="0" w:after="0" w:line="360" w:lineRule="auto"/>
        <w:rPr>
          <w:rFonts w:ascii="Arial" w:hAnsi="Arial" w:cs="Arial"/>
          <w:color w:val="auto"/>
        </w:rPr>
      </w:pPr>
      <w:bookmarkStart w:id="30" w:name="_Toc534886398"/>
      <w:r w:rsidRPr="00F3405B">
        <w:rPr>
          <w:rFonts w:ascii="Arial" w:hAnsi="Arial" w:cs="Arial"/>
          <w:color w:val="auto"/>
        </w:rPr>
        <w:t>Del consentimiento</w:t>
      </w:r>
      <w:bookmarkEnd w:id="30"/>
    </w:p>
    <w:p w:rsidR="000F5289" w:rsidRPr="000F5289" w:rsidRDefault="000F5289" w:rsidP="000F5289"/>
    <w:p w:rsidR="00133CBE" w:rsidRPr="00F3405B" w:rsidRDefault="00133CBE" w:rsidP="00133CBE">
      <w:pPr>
        <w:spacing w:before="240" w:after="240" w:line="360" w:lineRule="auto"/>
        <w:jc w:val="both"/>
        <w:rPr>
          <w:rFonts w:ascii="Arial" w:hAnsi="Arial" w:cs="Arial"/>
          <w:sz w:val="24"/>
          <w:szCs w:val="24"/>
        </w:rPr>
      </w:pPr>
      <w:r w:rsidRPr="00F3405B">
        <w:rPr>
          <w:rFonts w:ascii="Arial" w:hAnsi="Arial" w:cs="Arial"/>
          <w:b/>
          <w:sz w:val="24"/>
          <w:szCs w:val="24"/>
        </w:rPr>
        <w:t>Artículo 22.</w:t>
      </w:r>
      <w:r w:rsidRPr="00F3405B">
        <w:rPr>
          <w:rFonts w:ascii="Arial" w:hAnsi="Arial" w:cs="Arial"/>
          <w:sz w:val="24"/>
          <w:szCs w:val="24"/>
        </w:rPr>
        <w:t xml:space="preserve"> Las áreas deberán contar con el consentimiento previo del titular para el tratamiento de los datos personales, el cual deberá otorgarse de forma libre, específica, informada e inequívoca.</w:t>
      </w:r>
    </w:p>
    <w:p w:rsidR="00133CBE" w:rsidRPr="00F3405B" w:rsidRDefault="00133CBE" w:rsidP="00133CBE">
      <w:pPr>
        <w:spacing w:before="240" w:after="240" w:line="360" w:lineRule="auto"/>
        <w:jc w:val="both"/>
        <w:rPr>
          <w:rFonts w:ascii="Arial" w:hAnsi="Arial" w:cs="Arial"/>
          <w:sz w:val="24"/>
          <w:szCs w:val="24"/>
        </w:rPr>
      </w:pPr>
      <w:r w:rsidRPr="00F3405B">
        <w:rPr>
          <w:rFonts w:ascii="Arial" w:hAnsi="Arial" w:cs="Arial"/>
          <w:sz w:val="24"/>
          <w:szCs w:val="24"/>
        </w:rPr>
        <w:t xml:space="preserve">Se considera otorgado el consentimiento cuando </w:t>
      </w:r>
      <w:r w:rsidR="003218BB" w:rsidRPr="00F3405B">
        <w:rPr>
          <w:rFonts w:ascii="Arial" w:hAnsi="Arial" w:cs="Arial"/>
          <w:sz w:val="24"/>
          <w:szCs w:val="24"/>
        </w:rPr>
        <w:t xml:space="preserve">la o </w:t>
      </w:r>
      <w:r w:rsidRPr="00F3405B">
        <w:rPr>
          <w:rFonts w:ascii="Arial" w:hAnsi="Arial" w:cs="Arial"/>
          <w:sz w:val="24"/>
          <w:szCs w:val="24"/>
        </w:rPr>
        <w:t>el titular manifieste con una acción o declaración afirmativa su aceptación para el tratamiento de sus datos personales. Esta manifestación de aceptación puede recabarse por los medios físicos o electrónicos que sean establecidos por las áreas.</w:t>
      </w:r>
    </w:p>
    <w:p w:rsidR="00133CBE" w:rsidRPr="00F3405B" w:rsidRDefault="00133CBE" w:rsidP="00133CBE">
      <w:pPr>
        <w:spacing w:before="240" w:after="240" w:line="360" w:lineRule="auto"/>
        <w:jc w:val="both"/>
        <w:rPr>
          <w:rFonts w:ascii="Arial" w:hAnsi="Arial" w:cs="Arial"/>
          <w:sz w:val="24"/>
          <w:szCs w:val="24"/>
        </w:rPr>
      </w:pPr>
      <w:r w:rsidRPr="00F3405B">
        <w:rPr>
          <w:rFonts w:ascii="Arial" w:hAnsi="Arial" w:cs="Arial"/>
          <w:sz w:val="24"/>
          <w:szCs w:val="24"/>
        </w:rPr>
        <w:t>La negativa de otorgar el consentimiento para dar tratamiento a los datos personales interrumpirá y dará por concluido todo trámite iniciado por el titular.</w:t>
      </w:r>
    </w:p>
    <w:p w:rsidR="00133CBE" w:rsidRPr="00F3405B" w:rsidRDefault="00133CBE" w:rsidP="00133CBE">
      <w:pPr>
        <w:spacing w:before="240" w:after="240" w:line="360" w:lineRule="auto"/>
        <w:jc w:val="both"/>
        <w:rPr>
          <w:rFonts w:ascii="Arial" w:hAnsi="Arial" w:cs="Arial"/>
          <w:sz w:val="24"/>
          <w:szCs w:val="24"/>
        </w:rPr>
      </w:pPr>
      <w:r w:rsidRPr="00F3405B">
        <w:rPr>
          <w:rFonts w:ascii="Arial" w:hAnsi="Arial" w:cs="Arial"/>
          <w:b/>
          <w:sz w:val="24"/>
          <w:szCs w:val="24"/>
        </w:rPr>
        <w:t>Artículo 23.</w:t>
      </w:r>
      <w:r w:rsidRPr="00F3405B">
        <w:rPr>
          <w:rFonts w:ascii="Arial" w:hAnsi="Arial" w:cs="Arial"/>
          <w:sz w:val="24"/>
          <w:szCs w:val="24"/>
        </w:rPr>
        <w:t xml:space="preserve"> Las áreas y los usuarios en todo momento debe</w:t>
      </w:r>
      <w:r w:rsidR="005C4C02" w:rsidRPr="00F3405B">
        <w:rPr>
          <w:rFonts w:ascii="Arial" w:hAnsi="Arial" w:cs="Arial"/>
          <w:sz w:val="24"/>
          <w:szCs w:val="24"/>
        </w:rPr>
        <w:t>n</w:t>
      </w:r>
      <w:r w:rsidRPr="00F3405B">
        <w:rPr>
          <w:rFonts w:ascii="Arial" w:hAnsi="Arial" w:cs="Arial"/>
          <w:sz w:val="24"/>
          <w:szCs w:val="24"/>
        </w:rPr>
        <w:t xml:space="preserve"> privilegiar la protección de los intereses del titular y la protección de datos personales.</w:t>
      </w:r>
    </w:p>
    <w:p w:rsidR="00133CBE" w:rsidRPr="00F3405B" w:rsidRDefault="00133CBE" w:rsidP="00133CBE">
      <w:pPr>
        <w:spacing w:before="240" w:after="240" w:line="360" w:lineRule="auto"/>
        <w:jc w:val="both"/>
        <w:rPr>
          <w:rFonts w:ascii="Arial" w:hAnsi="Arial" w:cs="Arial"/>
          <w:sz w:val="24"/>
          <w:szCs w:val="24"/>
        </w:rPr>
      </w:pPr>
      <w:r w:rsidRPr="00F3405B">
        <w:rPr>
          <w:rFonts w:ascii="Arial" w:hAnsi="Arial" w:cs="Arial"/>
          <w:b/>
          <w:sz w:val="24"/>
          <w:szCs w:val="24"/>
        </w:rPr>
        <w:t>Artículo 24.</w:t>
      </w:r>
      <w:r w:rsidRPr="00F3405B">
        <w:rPr>
          <w:rFonts w:ascii="Arial" w:hAnsi="Arial" w:cs="Arial"/>
          <w:sz w:val="24"/>
          <w:szCs w:val="24"/>
        </w:rPr>
        <w:t xml:space="preserve"> El titular de los datos personales podrá revocar el consentimiento en cualquier momento; en ese caso, el tratamiento cesará, y no podrá tener efectos retroactivos.</w:t>
      </w:r>
    </w:p>
    <w:p w:rsidR="00E449BE" w:rsidRPr="00F3405B" w:rsidRDefault="00133CBE" w:rsidP="00E449BE">
      <w:pPr>
        <w:spacing w:before="240" w:after="240" w:line="360" w:lineRule="auto"/>
        <w:jc w:val="both"/>
        <w:rPr>
          <w:rFonts w:ascii="Arial" w:hAnsi="Arial" w:cs="Arial"/>
          <w:sz w:val="24"/>
          <w:szCs w:val="24"/>
        </w:rPr>
      </w:pPr>
      <w:r w:rsidRPr="00F3405B">
        <w:rPr>
          <w:rFonts w:ascii="Arial" w:hAnsi="Arial" w:cs="Arial"/>
          <w:b/>
          <w:sz w:val="24"/>
          <w:szCs w:val="24"/>
        </w:rPr>
        <w:t>Artículo 25.</w:t>
      </w:r>
      <w:r w:rsidRPr="00F3405B">
        <w:rPr>
          <w:rFonts w:ascii="Arial" w:hAnsi="Arial" w:cs="Arial"/>
          <w:sz w:val="24"/>
          <w:szCs w:val="24"/>
        </w:rPr>
        <w:t xml:space="preserve"> </w:t>
      </w:r>
      <w:r w:rsidR="00E449BE" w:rsidRPr="00F3405B">
        <w:rPr>
          <w:rFonts w:ascii="Arial" w:hAnsi="Arial" w:cs="Arial"/>
          <w:sz w:val="24"/>
          <w:szCs w:val="24"/>
        </w:rPr>
        <w:t>El titular, o su representante, deberá presentar la manifestación expresa para la revocación del consentimiento, mediante escrito libre o vía electrónica</w:t>
      </w:r>
      <w:r w:rsidR="00E87DD7" w:rsidRPr="00F3405B">
        <w:rPr>
          <w:rFonts w:ascii="Arial" w:hAnsi="Arial" w:cs="Arial"/>
          <w:sz w:val="24"/>
          <w:szCs w:val="24"/>
        </w:rPr>
        <w:t>, con</w:t>
      </w:r>
      <w:r w:rsidR="00E449BE" w:rsidRPr="00F3405B">
        <w:rPr>
          <w:rFonts w:ascii="Arial" w:hAnsi="Arial" w:cs="Arial"/>
          <w:sz w:val="24"/>
          <w:szCs w:val="24"/>
        </w:rPr>
        <w:t xml:space="preserve"> firma </w:t>
      </w:r>
      <w:r w:rsidR="00E87DD7" w:rsidRPr="00F3405B">
        <w:rPr>
          <w:rFonts w:ascii="Arial" w:hAnsi="Arial" w:cs="Arial"/>
          <w:sz w:val="24"/>
          <w:szCs w:val="24"/>
        </w:rPr>
        <w:t>d</w:t>
      </w:r>
      <w:r w:rsidR="00E449BE" w:rsidRPr="00F3405B">
        <w:rPr>
          <w:rFonts w:ascii="Arial" w:hAnsi="Arial" w:cs="Arial"/>
          <w:sz w:val="24"/>
          <w:szCs w:val="24"/>
        </w:rPr>
        <w:t xml:space="preserve">el titular de los derechos </w:t>
      </w:r>
      <w:r w:rsidR="00E87DD7" w:rsidRPr="00F3405B">
        <w:rPr>
          <w:rFonts w:ascii="Arial" w:hAnsi="Arial" w:cs="Arial"/>
          <w:sz w:val="24"/>
          <w:szCs w:val="24"/>
        </w:rPr>
        <w:t xml:space="preserve">y dirigido </w:t>
      </w:r>
      <w:r w:rsidR="00E449BE" w:rsidRPr="00F3405B">
        <w:rPr>
          <w:rFonts w:ascii="Arial" w:hAnsi="Arial" w:cs="Arial"/>
          <w:sz w:val="24"/>
          <w:szCs w:val="24"/>
        </w:rPr>
        <w:t xml:space="preserve">a la Unidad de Transparencia. Asimismo, deberá acreditar su personalidad con identificación oficial vigente y, en el caso del representante mediante instrumento público en el que conste tal situación o mediante carta poder firmada ante dos testigos, con sus correspondientes identificaciones oficiales. </w:t>
      </w:r>
    </w:p>
    <w:p w:rsidR="00E449BE" w:rsidRPr="00F3405B" w:rsidRDefault="00E449BE" w:rsidP="00E449BE">
      <w:pPr>
        <w:spacing w:before="240" w:after="240" w:line="360" w:lineRule="auto"/>
        <w:jc w:val="both"/>
        <w:rPr>
          <w:rFonts w:ascii="Arial" w:hAnsi="Arial" w:cs="Arial"/>
          <w:sz w:val="24"/>
          <w:szCs w:val="24"/>
        </w:rPr>
      </w:pPr>
      <w:r w:rsidRPr="00F3405B">
        <w:rPr>
          <w:rFonts w:ascii="Arial" w:hAnsi="Arial" w:cs="Arial"/>
          <w:sz w:val="24"/>
          <w:szCs w:val="24"/>
        </w:rPr>
        <w:lastRenderedPageBreak/>
        <w:t>En el escrito de revocación del consentimiento, se deberá señalar si la revocación es respecto a la totalidad de las finalidades para las cuales se usan los datos personales o, si solamente es sobre alguna de ellas, misma que deberá indicarse de manera específica.</w:t>
      </w:r>
    </w:p>
    <w:p w:rsidR="00E449BE" w:rsidRPr="00F3405B" w:rsidRDefault="00133CBE" w:rsidP="00E449BE">
      <w:pPr>
        <w:spacing w:before="240" w:after="240" w:line="360" w:lineRule="auto"/>
        <w:jc w:val="both"/>
        <w:rPr>
          <w:rFonts w:ascii="Arial" w:hAnsi="Arial" w:cs="Arial"/>
          <w:sz w:val="24"/>
          <w:szCs w:val="24"/>
        </w:rPr>
      </w:pPr>
      <w:r w:rsidRPr="00F3405B">
        <w:rPr>
          <w:rFonts w:ascii="Arial" w:hAnsi="Arial" w:cs="Arial"/>
          <w:b/>
          <w:sz w:val="24"/>
          <w:szCs w:val="24"/>
        </w:rPr>
        <w:t>Artículo 26.</w:t>
      </w:r>
      <w:r w:rsidRPr="00F3405B">
        <w:rPr>
          <w:rFonts w:ascii="Arial" w:hAnsi="Arial" w:cs="Arial"/>
          <w:sz w:val="24"/>
          <w:szCs w:val="24"/>
        </w:rPr>
        <w:t xml:space="preserve"> </w:t>
      </w:r>
      <w:r w:rsidR="00E449BE" w:rsidRPr="00F3405B">
        <w:rPr>
          <w:rFonts w:ascii="Arial" w:hAnsi="Arial" w:cs="Arial"/>
          <w:sz w:val="24"/>
          <w:szCs w:val="24"/>
        </w:rPr>
        <w:t>La Unidad de Transparencia turnará a todas las áreas del Instituto el escrito de revocación del consentimiento</w:t>
      </w:r>
      <w:r w:rsidR="00D35664" w:rsidRPr="00F3405B">
        <w:rPr>
          <w:rFonts w:ascii="Arial" w:hAnsi="Arial" w:cs="Arial"/>
          <w:sz w:val="24"/>
          <w:szCs w:val="24"/>
        </w:rPr>
        <w:t xml:space="preserve">, con el propósito de </w:t>
      </w:r>
      <w:r w:rsidR="00E449BE" w:rsidRPr="00F3405B">
        <w:rPr>
          <w:rFonts w:ascii="Arial" w:hAnsi="Arial" w:cs="Arial"/>
          <w:sz w:val="24"/>
          <w:szCs w:val="24"/>
        </w:rPr>
        <w:t xml:space="preserve">que se localice </w:t>
      </w:r>
      <w:r w:rsidR="004A3E28" w:rsidRPr="00F3405B">
        <w:rPr>
          <w:rFonts w:ascii="Arial" w:hAnsi="Arial" w:cs="Arial"/>
          <w:sz w:val="24"/>
          <w:szCs w:val="24"/>
        </w:rPr>
        <w:t xml:space="preserve">la información señalada por el titular </w:t>
      </w:r>
      <w:r w:rsidR="00E449BE" w:rsidRPr="00F3405B">
        <w:rPr>
          <w:rFonts w:ascii="Arial" w:hAnsi="Arial" w:cs="Arial"/>
          <w:sz w:val="24"/>
          <w:szCs w:val="24"/>
        </w:rPr>
        <w:t xml:space="preserve">en los avisos de privacidad de </w:t>
      </w:r>
      <w:r w:rsidR="004A3E28" w:rsidRPr="00F3405B">
        <w:rPr>
          <w:rFonts w:ascii="Arial" w:hAnsi="Arial" w:cs="Arial"/>
          <w:sz w:val="24"/>
          <w:szCs w:val="24"/>
        </w:rPr>
        <w:t>lo</w:t>
      </w:r>
      <w:r w:rsidR="00E449BE" w:rsidRPr="00F3405B">
        <w:rPr>
          <w:rFonts w:ascii="Arial" w:hAnsi="Arial" w:cs="Arial"/>
          <w:sz w:val="24"/>
          <w:szCs w:val="24"/>
        </w:rPr>
        <w:t>s sistemas de datos personales</w:t>
      </w:r>
      <w:r w:rsidR="00E87DD7" w:rsidRPr="00F3405B">
        <w:rPr>
          <w:rFonts w:ascii="Arial" w:hAnsi="Arial" w:cs="Arial"/>
          <w:sz w:val="24"/>
          <w:szCs w:val="24"/>
        </w:rPr>
        <w:t>. L</w:t>
      </w:r>
      <w:r w:rsidR="00E449BE" w:rsidRPr="00F3405B">
        <w:rPr>
          <w:rFonts w:ascii="Arial" w:hAnsi="Arial" w:cs="Arial"/>
          <w:sz w:val="24"/>
          <w:szCs w:val="24"/>
        </w:rPr>
        <w:t>as áreas deberán remitir un informe, a los tres días siguientes, a la Unidad de Transparencia, sobre la procedencia o improcedencia de la revocación del consentimiento, quien hará de conocimiento al titular.</w:t>
      </w:r>
    </w:p>
    <w:p w:rsidR="00E449BE" w:rsidRPr="00F3405B" w:rsidRDefault="00E449BE" w:rsidP="00E449BE">
      <w:pPr>
        <w:spacing w:before="240" w:after="240" w:line="360" w:lineRule="auto"/>
        <w:jc w:val="both"/>
        <w:rPr>
          <w:rFonts w:ascii="Arial" w:hAnsi="Arial" w:cs="Arial"/>
          <w:sz w:val="24"/>
          <w:szCs w:val="24"/>
        </w:rPr>
      </w:pPr>
      <w:r w:rsidRPr="00F3405B">
        <w:rPr>
          <w:rFonts w:ascii="Arial" w:hAnsi="Arial" w:cs="Arial"/>
          <w:sz w:val="24"/>
          <w:szCs w:val="24"/>
        </w:rPr>
        <w:t xml:space="preserve">Sera improcedente la revocación del consentimiento cuando no se acredite fehacientemente la personalidad del titular de los datos personales y, en su caso, la personalidad de su representante o por alguna disposición legal o normativa interna. </w:t>
      </w:r>
    </w:p>
    <w:p w:rsidR="00133CBE" w:rsidRPr="00F3405B" w:rsidRDefault="00133CBE" w:rsidP="00E449BE">
      <w:pPr>
        <w:spacing w:before="240" w:after="240" w:line="360" w:lineRule="auto"/>
        <w:jc w:val="both"/>
        <w:rPr>
          <w:rFonts w:ascii="Arial" w:hAnsi="Arial" w:cs="Arial"/>
          <w:sz w:val="24"/>
          <w:szCs w:val="24"/>
        </w:rPr>
      </w:pPr>
      <w:r w:rsidRPr="00F3405B">
        <w:rPr>
          <w:rFonts w:ascii="Arial" w:hAnsi="Arial" w:cs="Arial"/>
          <w:b/>
          <w:sz w:val="24"/>
          <w:szCs w:val="24"/>
        </w:rPr>
        <w:t>Artículo 27.</w:t>
      </w:r>
      <w:r w:rsidRPr="00F3405B">
        <w:rPr>
          <w:rFonts w:ascii="Arial" w:hAnsi="Arial" w:cs="Arial"/>
          <w:sz w:val="24"/>
          <w:szCs w:val="24"/>
        </w:rPr>
        <w:t xml:space="preserve"> En el tratamiento de datos personales de menores de edad, siempre se deberá contar con el consentimiento del padre, la madre o el tutor, privilegiando el interés superior de la niña, niño o adolescente.</w:t>
      </w:r>
    </w:p>
    <w:p w:rsidR="006D7BD5" w:rsidRPr="00F3405B" w:rsidRDefault="005A5417" w:rsidP="00133CBE">
      <w:pPr>
        <w:spacing w:before="240" w:after="240" w:line="360" w:lineRule="auto"/>
        <w:jc w:val="both"/>
        <w:rPr>
          <w:rFonts w:ascii="Arial" w:hAnsi="Arial" w:cs="Arial"/>
          <w:sz w:val="24"/>
          <w:szCs w:val="24"/>
        </w:rPr>
      </w:pPr>
      <w:r w:rsidRPr="00F3405B">
        <w:rPr>
          <w:rFonts w:ascii="Arial" w:hAnsi="Arial" w:cs="Arial"/>
          <w:b/>
          <w:sz w:val="24"/>
          <w:szCs w:val="24"/>
        </w:rPr>
        <w:t>Artículo 28.</w:t>
      </w:r>
      <w:r w:rsidRPr="00F3405B">
        <w:rPr>
          <w:rFonts w:ascii="Arial" w:hAnsi="Arial" w:cs="Arial"/>
          <w:sz w:val="24"/>
          <w:szCs w:val="24"/>
        </w:rPr>
        <w:t xml:space="preserve"> Por regla general no podrán tratarse datos personales sensibles, salvo que se cuente con el consentimiento previo, expreso, informado e inequívoco de su titular, a través de su firma autógrafa, firma electrónica o cualquier mecanismo de autenticación que al efecto se establezca o, en su caso, se trate de la</w:t>
      </w:r>
      <w:r w:rsidR="00067195" w:rsidRPr="00F3405B">
        <w:rPr>
          <w:rFonts w:ascii="Arial" w:hAnsi="Arial" w:cs="Arial"/>
          <w:sz w:val="24"/>
          <w:szCs w:val="24"/>
        </w:rPr>
        <w:t xml:space="preserve">s excepciones establecidas en el artículo 16 de </w:t>
      </w:r>
      <w:r w:rsidRPr="00F3405B">
        <w:rPr>
          <w:rFonts w:ascii="Arial" w:hAnsi="Arial" w:cs="Arial"/>
          <w:sz w:val="24"/>
          <w:szCs w:val="24"/>
        </w:rPr>
        <w:t>Ley de Protección de Datos.</w:t>
      </w:r>
    </w:p>
    <w:p w:rsidR="005A5417" w:rsidRPr="00F3405B" w:rsidRDefault="005A5417" w:rsidP="000F5289">
      <w:pPr>
        <w:pStyle w:val="Ttulo2"/>
        <w:spacing w:before="0" w:after="0" w:line="360" w:lineRule="auto"/>
        <w:rPr>
          <w:rFonts w:ascii="Arial" w:hAnsi="Arial" w:cs="Arial"/>
          <w:szCs w:val="24"/>
        </w:rPr>
      </w:pPr>
      <w:bookmarkStart w:id="31" w:name="_Toc534886399"/>
      <w:r w:rsidRPr="00F3405B">
        <w:rPr>
          <w:rFonts w:ascii="Arial" w:hAnsi="Arial" w:cs="Arial"/>
          <w:szCs w:val="24"/>
        </w:rPr>
        <w:t>CAPÍTULO CUARTO</w:t>
      </w:r>
      <w:bookmarkEnd w:id="31"/>
    </w:p>
    <w:p w:rsidR="005A5417" w:rsidRPr="00F3405B" w:rsidRDefault="005A5417" w:rsidP="000F5289">
      <w:pPr>
        <w:pStyle w:val="Ttulo3"/>
        <w:spacing w:before="0" w:after="0" w:line="360" w:lineRule="auto"/>
        <w:rPr>
          <w:rFonts w:ascii="Arial" w:hAnsi="Arial" w:cs="Arial"/>
          <w:color w:val="auto"/>
        </w:rPr>
      </w:pPr>
      <w:bookmarkStart w:id="32" w:name="_Toc534886400"/>
      <w:r w:rsidRPr="00F3405B">
        <w:rPr>
          <w:rFonts w:ascii="Arial" w:hAnsi="Arial" w:cs="Arial"/>
          <w:color w:val="auto"/>
        </w:rPr>
        <w:t>Del aviso de privacidad</w:t>
      </w:r>
      <w:bookmarkEnd w:id="32"/>
    </w:p>
    <w:p w:rsidR="005A5417" w:rsidRPr="00F3405B" w:rsidRDefault="005A5417" w:rsidP="005A5417">
      <w:pPr>
        <w:spacing w:before="240" w:after="240" w:line="360" w:lineRule="auto"/>
        <w:jc w:val="both"/>
        <w:rPr>
          <w:rFonts w:ascii="Arial" w:hAnsi="Arial" w:cs="Arial"/>
          <w:sz w:val="24"/>
          <w:szCs w:val="24"/>
        </w:rPr>
      </w:pPr>
      <w:r w:rsidRPr="00F3405B">
        <w:rPr>
          <w:rFonts w:ascii="Arial" w:hAnsi="Arial" w:cs="Arial"/>
          <w:b/>
          <w:sz w:val="24"/>
          <w:szCs w:val="24"/>
        </w:rPr>
        <w:t>Artículo 29.</w:t>
      </w:r>
      <w:r w:rsidRPr="00F3405B">
        <w:rPr>
          <w:rFonts w:ascii="Arial" w:hAnsi="Arial" w:cs="Arial"/>
          <w:sz w:val="24"/>
          <w:szCs w:val="24"/>
        </w:rPr>
        <w:t xml:space="preserve"> Las áreas a través del aviso de privacidad deberán informar a</w:t>
      </w:r>
      <w:r w:rsidR="00417106" w:rsidRPr="00F3405B">
        <w:rPr>
          <w:rFonts w:ascii="Arial" w:hAnsi="Arial" w:cs="Arial"/>
          <w:sz w:val="24"/>
          <w:szCs w:val="24"/>
        </w:rPr>
        <w:t xml:space="preserve"> </w:t>
      </w:r>
      <w:r w:rsidRPr="00F3405B">
        <w:rPr>
          <w:rFonts w:ascii="Arial" w:hAnsi="Arial" w:cs="Arial"/>
          <w:sz w:val="24"/>
          <w:szCs w:val="24"/>
        </w:rPr>
        <w:t>l</w:t>
      </w:r>
      <w:r w:rsidR="00417106" w:rsidRPr="00F3405B">
        <w:rPr>
          <w:rFonts w:ascii="Arial" w:hAnsi="Arial" w:cs="Arial"/>
          <w:sz w:val="24"/>
          <w:szCs w:val="24"/>
        </w:rPr>
        <w:t>a</w:t>
      </w:r>
      <w:r w:rsidRPr="00F3405B">
        <w:rPr>
          <w:rFonts w:ascii="Arial" w:hAnsi="Arial" w:cs="Arial"/>
          <w:sz w:val="24"/>
          <w:szCs w:val="24"/>
        </w:rPr>
        <w:t xml:space="preserve"> </w:t>
      </w:r>
      <w:r w:rsidR="00417106" w:rsidRPr="00F3405B">
        <w:rPr>
          <w:rFonts w:ascii="Arial" w:hAnsi="Arial" w:cs="Arial"/>
          <w:sz w:val="24"/>
          <w:szCs w:val="24"/>
        </w:rPr>
        <w:t xml:space="preserve">o el </w:t>
      </w:r>
      <w:r w:rsidRPr="00F3405B">
        <w:rPr>
          <w:rFonts w:ascii="Arial" w:hAnsi="Arial" w:cs="Arial"/>
          <w:sz w:val="24"/>
          <w:szCs w:val="24"/>
        </w:rPr>
        <w:t>titular, previo a que sus datos personales sean recabados, sobre la finalidad y características principales del tratamiento de sus datos, a fin de que pueda tomar decisiones informadas al respecto.</w:t>
      </w:r>
    </w:p>
    <w:p w:rsidR="005A5417" w:rsidRPr="00F3405B" w:rsidRDefault="005A5417" w:rsidP="005A5417">
      <w:pPr>
        <w:spacing w:before="240" w:after="240" w:line="360" w:lineRule="auto"/>
        <w:jc w:val="both"/>
        <w:rPr>
          <w:rFonts w:ascii="Arial" w:hAnsi="Arial" w:cs="Arial"/>
          <w:sz w:val="24"/>
          <w:szCs w:val="24"/>
        </w:rPr>
      </w:pPr>
      <w:r w:rsidRPr="00F3405B">
        <w:rPr>
          <w:rFonts w:ascii="Arial" w:hAnsi="Arial" w:cs="Arial"/>
          <w:sz w:val="24"/>
          <w:szCs w:val="24"/>
        </w:rPr>
        <w:t xml:space="preserve">El aviso de privacidad deberá ser puesto a disposición del titular previo a obtener y recabar los datos personales y debe ser difundido por los medios electrónicos y físicos con que cuente el Instituto Electoral. Cuando se trate de medios físicos (escrito) se pondrá </w:t>
      </w:r>
      <w:r w:rsidRPr="00F3405B">
        <w:rPr>
          <w:rFonts w:ascii="Arial" w:hAnsi="Arial" w:cs="Arial"/>
          <w:sz w:val="24"/>
          <w:szCs w:val="24"/>
        </w:rPr>
        <w:lastRenderedPageBreak/>
        <w:t>a la vista el aviso de privacidad respectivo y en medio electrónico se le informará desde el inicio del registro, que puede ser consultado en el sitio de Internet.</w:t>
      </w:r>
    </w:p>
    <w:p w:rsidR="005A5417" w:rsidRPr="00F3405B" w:rsidRDefault="005A5417" w:rsidP="005A5417">
      <w:pPr>
        <w:spacing w:before="240" w:after="240" w:line="360" w:lineRule="auto"/>
        <w:jc w:val="both"/>
        <w:rPr>
          <w:rFonts w:ascii="Arial" w:hAnsi="Arial" w:cs="Arial"/>
          <w:sz w:val="24"/>
          <w:szCs w:val="24"/>
        </w:rPr>
      </w:pPr>
      <w:r w:rsidRPr="00F3405B">
        <w:rPr>
          <w:rFonts w:ascii="Arial" w:hAnsi="Arial" w:cs="Arial"/>
          <w:sz w:val="24"/>
          <w:szCs w:val="24"/>
        </w:rPr>
        <w:t>Para que el aviso de privacidad cumpla de manera eficiente con su función de informar, deberá estar redactado y estructurado de manera clara, sencilla y comprensible.</w:t>
      </w:r>
    </w:p>
    <w:p w:rsidR="005A5417" w:rsidRPr="00F3405B" w:rsidRDefault="005A5417" w:rsidP="005A5417">
      <w:pPr>
        <w:spacing w:before="240" w:after="240" w:line="360" w:lineRule="auto"/>
        <w:jc w:val="both"/>
        <w:rPr>
          <w:rFonts w:ascii="Arial" w:hAnsi="Arial" w:cs="Arial"/>
          <w:sz w:val="24"/>
          <w:szCs w:val="24"/>
        </w:rPr>
      </w:pPr>
      <w:r w:rsidRPr="00F3405B">
        <w:rPr>
          <w:rFonts w:ascii="Arial" w:hAnsi="Arial" w:cs="Arial"/>
          <w:sz w:val="24"/>
          <w:szCs w:val="24"/>
        </w:rPr>
        <w:t>Cuando sea necesario instrumentar medidas compensatorias de comunicación masiva para la difusión del aviso de privacidad, se estará a lo dispuesto en los criterios que sean establecidos en el Sistema Nacional de Transparencia</w:t>
      </w:r>
      <w:r w:rsidR="00CB3CD5" w:rsidRPr="00F3405B">
        <w:rPr>
          <w:rFonts w:ascii="Arial" w:hAnsi="Arial" w:cs="Arial"/>
          <w:sz w:val="24"/>
          <w:szCs w:val="24"/>
        </w:rPr>
        <w:t xml:space="preserve">, Acceso </w:t>
      </w:r>
      <w:r w:rsidR="0098639F" w:rsidRPr="00F3405B">
        <w:rPr>
          <w:rFonts w:ascii="Arial" w:hAnsi="Arial" w:cs="Arial"/>
          <w:sz w:val="24"/>
          <w:szCs w:val="24"/>
        </w:rPr>
        <w:t>a la Información Pública y Protección de Datos Personales.</w:t>
      </w:r>
    </w:p>
    <w:p w:rsidR="006E2A8A" w:rsidRPr="00F3405B" w:rsidRDefault="006E2A8A" w:rsidP="006E2A8A">
      <w:pPr>
        <w:spacing w:before="240" w:after="240" w:line="360" w:lineRule="auto"/>
        <w:jc w:val="both"/>
        <w:rPr>
          <w:rFonts w:ascii="Arial" w:hAnsi="Arial" w:cs="Arial"/>
          <w:sz w:val="24"/>
          <w:szCs w:val="24"/>
        </w:rPr>
      </w:pPr>
      <w:r w:rsidRPr="00F3405B">
        <w:rPr>
          <w:rFonts w:ascii="Arial" w:hAnsi="Arial" w:cs="Arial"/>
          <w:b/>
          <w:sz w:val="24"/>
          <w:szCs w:val="24"/>
        </w:rPr>
        <w:t>Artículo 30.</w:t>
      </w:r>
      <w:r w:rsidRPr="00F3405B">
        <w:rPr>
          <w:rFonts w:ascii="Arial" w:hAnsi="Arial" w:cs="Arial"/>
          <w:sz w:val="24"/>
          <w:szCs w:val="24"/>
        </w:rPr>
        <w:t xml:space="preserve"> El área deberá mantener actualizado el aviso de privacidad del sistema de datos personales que posea y remitirlo a la Unidad de Transparencia, quien en coordinación con la Unidad Técnica de Comunicación Social y Difusión lo difundirá en el sitio de Internet.</w:t>
      </w:r>
    </w:p>
    <w:p w:rsidR="006D7BD5" w:rsidRPr="00F3405B" w:rsidRDefault="006E2A8A" w:rsidP="006E2A8A">
      <w:pPr>
        <w:spacing w:before="240" w:after="240" w:line="360" w:lineRule="auto"/>
        <w:jc w:val="both"/>
        <w:rPr>
          <w:rFonts w:ascii="Arial" w:hAnsi="Arial" w:cs="Arial"/>
          <w:sz w:val="24"/>
          <w:szCs w:val="24"/>
        </w:rPr>
      </w:pPr>
      <w:r w:rsidRPr="00F3405B">
        <w:rPr>
          <w:rFonts w:ascii="Arial" w:hAnsi="Arial" w:cs="Arial"/>
          <w:b/>
          <w:sz w:val="24"/>
          <w:szCs w:val="24"/>
        </w:rPr>
        <w:t>Artículo 31.</w:t>
      </w:r>
      <w:r w:rsidRPr="00F3405B">
        <w:rPr>
          <w:rFonts w:ascii="Arial" w:hAnsi="Arial" w:cs="Arial"/>
          <w:sz w:val="24"/>
          <w:szCs w:val="24"/>
        </w:rPr>
        <w:t xml:space="preserve"> Cuando sea publicado </w:t>
      </w:r>
      <w:r w:rsidR="0094626E" w:rsidRPr="00F3405B">
        <w:rPr>
          <w:rFonts w:ascii="Arial" w:hAnsi="Arial" w:cs="Arial"/>
          <w:sz w:val="24"/>
          <w:szCs w:val="24"/>
        </w:rPr>
        <w:t>el</w:t>
      </w:r>
      <w:r w:rsidRPr="00F3405B">
        <w:rPr>
          <w:rFonts w:ascii="Arial" w:hAnsi="Arial" w:cs="Arial"/>
          <w:sz w:val="24"/>
          <w:szCs w:val="24"/>
        </w:rPr>
        <w:t xml:space="preserve"> Acuerdo de creación o modificación de un sistema de datos personales, el área </w:t>
      </w:r>
      <w:r w:rsidR="0094626E" w:rsidRPr="00F3405B">
        <w:rPr>
          <w:rFonts w:ascii="Arial" w:hAnsi="Arial" w:cs="Arial"/>
          <w:sz w:val="24"/>
          <w:szCs w:val="24"/>
        </w:rPr>
        <w:t xml:space="preserve">generará o </w:t>
      </w:r>
      <w:r w:rsidRPr="00F3405B">
        <w:rPr>
          <w:rFonts w:ascii="Arial" w:hAnsi="Arial" w:cs="Arial"/>
          <w:sz w:val="24"/>
          <w:szCs w:val="24"/>
        </w:rPr>
        <w:t>actualizar</w:t>
      </w:r>
      <w:r w:rsidR="0094626E" w:rsidRPr="00F3405B">
        <w:rPr>
          <w:rFonts w:ascii="Arial" w:hAnsi="Arial" w:cs="Arial"/>
          <w:sz w:val="24"/>
          <w:szCs w:val="24"/>
        </w:rPr>
        <w:t>á</w:t>
      </w:r>
      <w:r w:rsidRPr="00F3405B">
        <w:rPr>
          <w:rFonts w:ascii="Arial" w:hAnsi="Arial" w:cs="Arial"/>
          <w:sz w:val="24"/>
          <w:szCs w:val="24"/>
        </w:rPr>
        <w:t xml:space="preserve"> el aviso de privacidad y proceder</w:t>
      </w:r>
      <w:r w:rsidR="0094626E" w:rsidRPr="00F3405B">
        <w:rPr>
          <w:rFonts w:ascii="Arial" w:hAnsi="Arial" w:cs="Arial"/>
          <w:sz w:val="24"/>
          <w:szCs w:val="24"/>
        </w:rPr>
        <w:t>á</w:t>
      </w:r>
      <w:r w:rsidRPr="00F3405B">
        <w:rPr>
          <w:rFonts w:ascii="Arial" w:hAnsi="Arial" w:cs="Arial"/>
          <w:sz w:val="24"/>
          <w:szCs w:val="24"/>
        </w:rPr>
        <w:t xml:space="preserve"> a su publicación en los términos del artículo 30 del presente Reglamento.</w:t>
      </w:r>
    </w:p>
    <w:p w:rsidR="006E2A8A" w:rsidRPr="00F3405B" w:rsidRDefault="006E2A8A" w:rsidP="006E2A8A">
      <w:pPr>
        <w:spacing w:before="240" w:after="240" w:line="360" w:lineRule="auto"/>
        <w:jc w:val="both"/>
        <w:rPr>
          <w:rFonts w:ascii="Arial" w:hAnsi="Arial" w:cs="Arial"/>
          <w:sz w:val="24"/>
          <w:szCs w:val="24"/>
        </w:rPr>
      </w:pPr>
      <w:r w:rsidRPr="00F3405B">
        <w:rPr>
          <w:rFonts w:ascii="Arial" w:hAnsi="Arial" w:cs="Arial"/>
          <w:b/>
          <w:sz w:val="24"/>
          <w:szCs w:val="24"/>
        </w:rPr>
        <w:t>Artículo 32.</w:t>
      </w:r>
      <w:r w:rsidRPr="00F3405B">
        <w:rPr>
          <w:rFonts w:ascii="Arial" w:hAnsi="Arial" w:cs="Arial"/>
          <w:sz w:val="24"/>
          <w:szCs w:val="24"/>
        </w:rPr>
        <w:t xml:space="preserve"> El aviso de privacidad deberá contener, al menos, los requisitos siguientes:</w:t>
      </w:r>
    </w:p>
    <w:p w:rsidR="006E2A8A" w:rsidRPr="00F3405B" w:rsidRDefault="006E2A8A" w:rsidP="004939F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La identificación del responsable y ubicación de su domicilio;</w:t>
      </w:r>
    </w:p>
    <w:p w:rsidR="006E2A8A" w:rsidRPr="00F3405B" w:rsidRDefault="006E2A8A" w:rsidP="004939F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El fundamento legal que faculta al responsable para llevar a cabo el tratamiento;</w:t>
      </w:r>
    </w:p>
    <w:p w:rsidR="006E2A8A" w:rsidRPr="00F3405B" w:rsidRDefault="006E2A8A" w:rsidP="004939F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Los datos personales que serán sometidos a tratamiento, así como de la existencia de un sistema de datos personales;</w:t>
      </w:r>
    </w:p>
    <w:p w:rsidR="006E2A8A" w:rsidRPr="00F3405B" w:rsidRDefault="006E2A8A" w:rsidP="004939F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Las finalidades del tratamiento para las cuales se recaban los datos personales, el ciclo de vida de los mismos, la revocación del consentimiento y los derechos del titular sobre éstos;</w:t>
      </w:r>
    </w:p>
    <w:p w:rsidR="006E2A8A" w:rsidRPr="00F3405B" w:rsidRDefault="006E2A8A" w:rsidP="004939F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Los mecanismos, medios y procedimientos disponibles para ejercer los Derechos Acceso, Rectificación, Cancelación y Oposición, y</w:t>
      </w:r>
    </w:p>
    <w:p w:rsidR="006E2A8A" w:rsidRPr="00F3405B" w:rsidRDefault="006E2A8A" w:rsidP="004939F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El domicilio de la Unidad de Transparencia.</w:t>
      </w:r>
    </w:p>
    <w:p w:rsidR="006741E7" w:rsidRPr="00F3405B" w:rsidRDefault="006E2A8A" w:rsidP="00133CBE">
      <w:pPr>
        <w:spacing w:before="240" w:after="240" w:line="360" w:lineRule="auto"/>
        <w:jc w:val="both"/>
        <w:rPr>
          <w:rFonts w:ascii="Arial" w:hAnsi="Arial" w:cs="Arial"/>
          <w:sz w:val="24"/>
          <w:szCs w:val="24"/>
        </w:rPr>
      </w:pPr>
      <w:r w:rsidRPr="00F3405B">
        <w:rPr>
          <w:rFonts w:ascii="Arial" w:hAnsi="Arial" w:cs="Arial"/>
          <w:b/>
          <w:sz w:val="24"/>
          <w:szCs w:val="24"/>
        </w:rPr>
        <w:t>Artículo 33.</w:t>
      </w:r>
      <w:r w:rsidRPr="00F3405B">
        <w:rPr>
          <w:rFonts w:ascii="Arial" w:hAnsi="Arial" w:cs="Arial"/>
          <w:sz w:val="24"/>
          <w:szCs w:val="24"/>
        </w:rPr>
        <w:t xml:space="preserve"> </w:t>
      </w:r>
      <w:r w:rsidR="006741E7" w:rsidRPr="00F3405B">
        <w:rPr>
          <w:rFonts w:ascii="Arial" w:hAnsi="Arial" w:cs="Arial"/>
          <w:sz w:val="24"/>
          <w:szCs w:val="24"/>
        </w:rPr>
        <w:t xml:space="preserve">Cuando </w:t>
      </w:r>
      <w:r w:rsidRPr="00F3405B">
        <w:rPr>
          <w:rFonts w:ascii="Arial" w:hAnsi="Arial" w:cs="Arial"/>
          <w:sz w:val="24"/>
          <w:szCs w:val="24"/>
        </w:rPr>
        <w:t>se est</w:t>
      </w:r>
      <w:r w:rsidR="006741E7" w:rsidRPr="00F3405B">
        <w:rPr>
          <w:rFonts w:ascii="Arial" w:hAnsi="Arial" w:cs="Arial"/>
          <w:sz w:val="24"/>
          <w:szCs w:val="24"/>
        </w:rPr>
        <w:t>é</w:t>
      </w:r>
      <w:r w:rsidRPr="00F3405B">
        <w:rPr>
          <w:rFonts w:ascii="Arial" w:hAnsi="Arial" w:cs="Arial"/>
          <w:sz w:val="24"/>
          <w:szCs w:val="24"/>
        </w:rPr>
        <w:t xml:space="preserve"> en presencia de un tratamiento intensivo o relevante de datos personales, </w:t>
      </w:r>
      <w:r w:rsidR="006741E7" w:rsidRPr="00F3405B">
        <w:rPr>
          <w:rFonts w:ascii="Arial" w:hAnsi="Arial" w:cs="Arial"/>
          <w:sz w:val="24"/>
          <w:szCs w:val="24"/>
        </w:rPr>
        <w:t xml:space="preserve">se deberá realizar </w:t>
      </w:r>
      <w:r w:rsidRPr="00F3405B">
        <w:rPr>
          <w:rFonts w:ascii="Arial" w:hAnsi="Arial" w:cs="Arial"/>
          <w:sz w:val="24"/>
          <w:szCs w:val="24"/>
        </w:rPr>
        <w:t xml:space="preserve">una </w:t>
      </w:r>
      <w:r w:rsidR="006741E7" w:rsidRPr="00F3405B">
        <w:rPr>
          <w:rFonts w:ascii="Arial" w:hAnsi="Arial" w:cs="Arial"/>
          <w:sz w:val="24"/>
          <w:szCs w:val="24"/>
        </w:rPr>
        <w:t>evaluación</w:t>
      </w:r>
      <w:r w:rsidRPr="00F3405B">
        <w:rPr>
          <w:rFonts w:ascii="Arial" w:hAnsi="Arial" w:cs="Arial"/>
          <w:sz w:val="24"/>
          <w:szCs w:val="24"/>
        </w:rPr>
        <w:t xml:space="preserve"> de impacto a la protección de los </w:t>
      </w:r>
      <w:r w:rsidRPr="00F3405B">
        <w:rPr>
          <w:rFonts w:ascii="Arial" w:hAnsi="Arial" w:cs="Arial"/>
          <w:sz w:val="24"/>
          <w:szCs w:val="24"/>
        </w:rPr>
        <w:lastRenderedPageBreak/>
        <w:t>mismos, cuando se present</w:t>
      </w:r>
      <w:r w:rsidR="006741E7" w:rsidRPr="00F3405B">
        <w:rPr>
          <w:rFonts w:ascii="Arial" w:hAnsi="Arial" w:cs="Arial"/>
          <w:sz w:val="24"/>
          <w:szCs w:val="24"/>
        </w:rPr>
        <w:t>en</w:t>
      </w:r>
      <w:r w:rsidRPr="00F3405B">
        <w:rPr>
          <w:rFonts w:ascii="Arial" w:hAnsi="Arial" w:cs="Arial"/>
          <w:sz w:val="24"/>
          <w:szCs w:val="24"/>
        </w:rPr>
        <w:t xml:space="preserve"> los </w:t>
      </w:r>
      <w:r w:rsidR="0021290A" w:rsidRPr="00F3405B">
        <w:rPr>
          <w:rFonts w:ascii="Arial" w:hAnsi="Arial" w:cs="Arial"/>
          <w:sz w:val="24"/>
          <w:szCs w:val="24"/>
        </w:rPr>
        <w:t xml:space="preserve">factores </w:t>
      </w:r>
      <w:r w:rsidR="006741E7" w:rsidRPr="00F3405B">
        <w:rPr>
          <w:rFonts w:ascii="Arial" w:hAnsi="Arial" w:cs="Arial"/>
          <w:sz w:val="24"/>
          <w:szCs w:val="24"/>
        </w:rPr>
        <w:t>establecidos en el artículo 68 de la Ley de Protección de Datos.</w:t>
      </w:r>
    </w:p>
    <w:p w:rsidR="00133CBE" w:rsidRDefault="006741E7" w:rsidP="006741E7">
      <w:pPr>
        <w:spacing w:before="240" w:after="240" w:line="360" w:lineRule="auto"/>
        <w:jc w:val="both"/>
        <w:rPr>
          <w:rFonts w:ascii="Arial" w:hAnsi="Arial" w:cs="Arial"/>
          <w:sz w:val="24"/>
          <w:szCs w:val="24"/>
        </w:rPr>
      </w:pPr>
      <w:r w:rsidRPr="00F3405B">
        <w:rPr>
          <w:rFonts w:ascii="Arial" w:hAnsi="Arial" w:cs="Arial"/>
          <w:sz w:val="24"/>
          <w:szCs w:val="24"/>
        </w:rPr>
        <w:t>La evaluación de impacto que se</w:t>
      </w:r>
      <w:r w:rsidR="005C1DB6" w:rsidRPr="00F3405B">
        <w:rPr>
          <w:rFonts w:ascii="Arial" w:hAnsi="Arial" w:cs="Arial"/>
          <w:sz w:val="24"/>
          <w:szCs w:val="24"/>
        </w:rPr>
        <w:t>a</w:t>
      </w:r>
      <w:r w:rsidRPr="00F3405B">
        <w:rPr>
          <w:rFonts w:ascii="Arial" w:hAnsi="Arial" w:cs="Arial"/>
          <w:sz w:val="24"/>
          <w:szCs w:val="24"/>
        </w:rPr>
        <w:t xml:space="preserve"> determin</w:t>
      </w:r>
      <w:r w:rsidR="005C1DB6" w:rsidRPr="00F3405B">
        <w:rPr>
          <w:rFonts w:ascii="Arial" w:hAnsi="Arial" w:cs="Arial"/>
          <w:sz w:val="24"/>
          <w:szCs w:val="24"/>
        </w:rPr>
        <w:t>ada por el Instituto Electoral</w:t>
      </w:r>
      <w:r w:rsidRPr="00F3405B">
        <w:rPr>
          <w:rFonts w:ascii="Arial" w:hAnsi="Arial" w:cs="Arial"/>
          <w:sz w:val="24"/>
          <w:szCs w:val="24"/>
        </w:rPr>
        <w:t xml:space="preserve"> deberá presentarse ante el Instituto de Transparencia, </w:t>
      </w:r>
      <w:r w:rsidR="005C1DB6" w:rsidRPr="00F3405B">
        <w:rPr>
          <w:rFonts w:ascii="Arial" w:hAnsi="Arial" w:cs="Arial"/>
          <w:sz w:val="24"/>
          <w:szCs w:val="24"/>
        </w:rPr>
        <w:t>en términos de l</w:t>
      </w:r>
      <w:r w:rsidRPr="00F3405B">
        <w:rPr>
          <w:rFonts w:ascii="Arial" w:hAnsi="Arial" w:cs="Arial"/>
          <w:sz w:val="24"/>
          <w:szCs w:val="24"/>
        </w:rPr>
        <w:t xml:space="preserve">o dispuesto en los artículos </w:t>
      </w:r>
      <w:r w:rsidR="005C1DB6" w:rsidRPr="00F3405B">
        <w:rPr>
          <w:rFonts w:ascii="Arial" w:hAnsi="Arial" w:cs="Arial"/>
          <w:sz w:val="24"/>
          <w:szCs w:val="24"/>
        </w:rPr>
        <w:t xml:space="preserve">69 </w:t>
      </w:r>
      <w:r w:rsidR="0021290A" w:rsidRPr="00F3405B">
        <w:rPr>
          <w:rFonts w:ascii="Arial" w:hAnsi="Arial" w:cs="Arial"/>
          <w:sz w:val="24"/>
          <w:szCs w:val="24"/>
        </w:rPr>
        <w:t xml:space="preserve">y </w:t>
      </w:r>
      <w:r w:rsidR="005C1DB6" w:rsidRPr="00F3405B">
        <w:rPr>
          <w:rFonts w:ascii="Arial" w:hAnsi="Arial" w:cs="Arial"/>
          <w:sz w:val="24"/>
          <w:szCs w:val="24"/>
        </w:rPr>
        <w:t>71 de la Ley de Protección de Datos.</w:t>
      </w:r>
    </w:p>
    <w:p w:rsidR="000F5289" w:rsidRPr="00F3405B" w:rsidRDefault="000F5289" w:rsidP="006741E7">
      <w:pPr>
        <w:spacing w:before="240" w:after="240" w:line="360" w:lineRule="auto"/>
        <w:jc w:val="both"/>
        <w:rPr>
          <w:rFonts w:ascii="Arial" w:hAnsi="Arial" w:cs="Arial"/>
          <w:sz w:val="24"/>
          <w:szCs w:val="24"/>
        </w:rPr>
      </w:pPr>
    </w:p>
    <w:p w:rsidR="00021E5A" w:rsidRPr="00F3405B" w:rsidRDefault="00021E5A" w:rsidP="000F5289">
      <w:pPr>
        <w:pStyle w:val="Ttulo1"/>
        <w:spacing w:before="0" w:after="0" w:line="360" w:lineRule="auto"/>
        <w:rPr>
          <w:rFonts w:ascii="Arial" w:hAnsi="Arial" w:cs="Arial"/>
          <w:sz w:val="24"/>
          <w:szCs w:val="24"/>
        </w:rPr>
      </w:pPr>
      <w:bookmarkStart w:id="33" w:name="_Toc534886401"/>
      <w:r w:rsidRPr="00F3405B">
        <w:rPr>
          <w:rFonts w:ascii="Arial" w:hAnsi="Arial" w:cs="Arial"/>
          <w:sz w:val="24"/>
          <w:szCs w:val="24"/>
        </w:rPr>
        <w:t>TÍTULO CUARTO</w:t>
      </w:r>
      <w:bookmarkEnd w:id="33"/>
    </w:p>
    <w:p w:rsidR="00021E5A" w:rsidRPr="00F3405B" w:rsidRDefault="00021E5A" w:rsidP="000F5289">
      <w:pPr>
        <w:pStyle w:val="Ttulo3"/>
        <w:spacing w:before="0" w:after="0" w:line="360" w:lineRule="auto"/>
        <w:rPr>
          <w:rFonts w:ascii="Arial" w:hAnsi="Arial" w:cs="Arial"/>
          <w:color w:val="auto"/>
        </w:rPr>
      </w:pPr>
      <w:bookmarkStart w:id="34" w:name="_Toc534886402"/>
      <w:r w:rsidRPr="00F3405B">
        <w:rPr>
          <w:rFonts w:ascii="Arial" w:hAnsi="Arial" w:cs="Arial"/>
          <w:color w:val="auto"/>
        </w:rPr>
        <w:t>Del ejercicio de los Derechos ARCO</w:t>
      </w:r>
      <w:bookmarkEnd w:id="34"/>
    </w:p>
    <w:p w:rsidR="000F5289" w:rsidRDefault="000F5289" w:rsidP="000F5289">
      <w:pPr>
        <w:pStyle w:val="Ttulo2"/>
        <w:spacing w:before="0" w:after="0" w:line="360" w:lineRule="auto"/>
        <w:rPr>
          <w:rFonts w:ascii="Arial" w:hAnsi="Arial" w:cs="Arial"/>
          <w:szCs w:val="24"/>
        </w:rPr>
      </w:pPr>
      <w:bookmarkStart w:id="35" w:name="_Toc534886403"/>
    </w:p>
    <w:p w:rsidR="00021E5A" w:rsidRPr="00F3405B" w:rsidRDefault="00021E5A" w:rsidP="000F5289">
      <w:pPr>
        <w:pStyle w:val="Ttulo2"/>
        <w:spacing w:before="0" w:after="0" w:line="360" w:lineRule="auto"/>
        <w:rPr>
          <w:rFonts w:ascii="Arial" w:hAnsi="Arial" w:cs="Arial"/>
          <w:szCs w:val="24"/>
        </w:rPr>
      </w:pPr>
      <w:r w:rsidRPr="00F3405B">
        <w:rPr>
          <w:rFonts w:ascii="Arial" w:hAnsi="Arial" w:cs="Arial"/>
          <w:szCs w:val="24"/>
        </w:rPr>
        <w:t>CAPÍTULO PRIMERO</w:t>
      </w:r>
      <w:bookmarkEnd w:id="35"/>
    </w:p>
    <w:p w:rsidR="00021E5A" w:rsidRDefault="00021E5A" w:rsidP="000F5289">
      <w:pPr>
        <w:pStyle w:val="Ttulo3"/>
        <w:spacing w:before="0" w:after="0" w:line="360" w:lineRule="auto"/>
        <w:rPr>
          <w:rFonts w:ascii="Arial" w:hAnsi="Arial" w:cs="Arial"/>
          <w:color w:val="auto"/>
        </w:rPr>
      </w:pPr>
      <w:bookmarkStart w:id="36" w:name="_Toc534886404"/>
      <w:r w:rsidRPr="00F3405B">
        <w:rPr>
          <w:rFonts w:ascii="Arial" w:hAnsi="Arial" w:cs="Arial"/>
          <w:color w:val="auto"/>
        </w:rPr>
        <w:t>De los derechos de los titulares y su ejercicio de los Derechos ARCO</w:t>
      </w:r>
      <w:bookmarkEnd w:id="36"/>
    </w:p>
    <w:p w:rsidR="000F5289" w:rsidRPr="000F5289" w:rsidRDefault="000F5289" w:rsidP="000F5289"/>
    <w:p w:rsidR="005C1DB6" w:rsidRPr="00F3405B" w:rsidRDefault="00021E5A" w:rsidP="00021E5A">
      <w:pPr>
        <w:spacing w:before="240" w:after="240" w:line="360" w:lineRule="auto"/>
        <w:jc w:val="both"/>
        <w:rPr>
          <w:rFonts w:ascii="Arial" w:hAnsi="Arial" w:cs="Arial"/>
          <w:sz w:val="24"/>
          <w:szCs w:val="24"/>
        </w:rPr>
      </w:pPr>
      <w:r w:rsidRPr="00F3405B">
        <w:rPr>
          <w:rFonts w:ascii="Arial" w:hAnsi="Arial" w:cs="Arial"/>
          <w:b/>
          <w:sz w:val="24"/>
          <w:szCs w:val="24"/>
        </w:rPr>
        <w:t>Artículo 34</w:t>
      </w:r>
      <w:r w:rsidRPr="00F3405B">
        <w:rPr>
          <w:rFonts w:ascii="Arial" w:hAnsi="Arial" w:cs="Arial"/>
          <w:sz w:val="24"/>
          <w:szCs w:val="24"/>
        </w:rPr>
        <w:t>. Toda persona por sí o a través de su representante, podrá ejercer los Derechos de Acceso, Rectificación, Cancelación y Oposición al tratamiento de sus datos personales en posesión del Instituto Electoral, siendo derechos independientes, de tal forma que no pueda entenderse que el ejercicio de alguno de ellos sea requisito previo o impida el ejercicio de otro.</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b/>
          <w:sz w:val="24"/>
          <w:szCs w:val="24"/>
        </w:rPr>
        <w:t>Artículo 35</w:t>
      </w:r>
      <w:r w:rsidRPr="00F3405B">
        <w:rPr>
          <w:rFonts w:ascii="Arial" w:hAnsi="Arial" w:cs="Arial"/>
          <w:sz w:val="24"/>
          <w:szCs w:val="24"/>
        </w:rPr>
        <w:t>. El Derecho de Acceso se ejercerá por</w:t>
      </w:r>
      <w:r w:rsidR="00417106" w:rsidRPr="00F3405B">
        <w:rPr>
          <w:rFonts w:ascii="Arial" w:hAnsi="Arial" w:cs="Arial"/>
          <w:sz w:val="24"/>
          <w:szCs w:val="24"/>
        </w:rPr>
        <w:t xml:space="preserve"> la o</w:t>
      </w:r>
      <w:r w:rsidRPr="00F3405B">
        <w:rPr>
          <w:rFonts w:ascii="Arial" w:hAnsi="Arial" w:cs="Arial"/>
          <w:sz w:val="24"/>
          <w:szCs w:val="24"/>
        </w:rPr>
        <w:t xml:space="preserve"> el titular o su representante, para obtener y conocer la información relacionada con el uso, registro, fines, organización, conservación, categorías, elaboración, utilización, disposición, comunicación, difusión, almacenamiento, posesión, acceso, manejo, aprovechamiento, divulgación, transferencia o disposición de sus datos personales.</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b/>
          <w:sz w:val="24"/>
          <w:szCs w:val="24"/>
        </w:rPr>
        <w:t>Artículo 36</w:t>
      </w:r>
      <w:r w:rsidRPr="00F3405B">
        <w:rPr>
          <w:rFonts w:ascii="Arial" w:hAnsi="Arial" w:cs="Arial"/>
          <w:sz w:val="24"/>
          <w:szCs w:val="24"/>
        </w:rPr>
        <w:t xml:space="preserve">. </w:t>
      </w:r>
      <w:r w:rsidR="00417106" w:rsidRPr="00F3405B">
        <w:rPr>
          <w:rFonts w:ascii="Arial" w:hAnsi="Arial" w:cs="Arial"/>
          <w:sz w:val="24"/>
          <w:szCs w:val="24"/>
        </w:rPr>
        <w:t>La o e</w:t>
      </w:r>
      <w:r w:rsidRPr="00F3405B">
        <w:rPr>
          <w:rFonts w:ascii="Arial" w:hAnsi="Arial" w:cs="Arial"/>
          <w:sz w:val="24"/>
          <w:szCs w:val="24"/>
        </w:rPr>
        <w:t>l titular tendrá derecho a solicitar por sí o por su representante, la rectificación o corrección de sus datos personales, cuando estos resulten ser inexactos, incompletos, sean erróneos o no se encuentren actualizados.</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sz w:val="24"/>
          <w:szCs w:val="24"/>
        </w:rPr>
        <w:t>Cuando se trate de datos que reflejen hechos constatados en un procedimiento administrativo o en un proceso judicial, se consideran exactos siempre que coincidan con éstos.</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37</w:t>
      </w:r>
      <w:r w:rsidRPr="00F3405B">
        <w:rPr>
          <w:rFonts w:ascii="Arial" w:hAnsi="Arial" w:cs="Arial"/>
          <w:sz w:val="24"/>
          <w:szCs w:val="24"/>
        </w:rPr>
        <w:t xml:space="preserve">. </w:t>
      </w:r>
      <w:r w:rsidR="00417106" w:rsidRPr="00F3405B">
        <w:rPr>
          <w:rFonts w:ascii="Arial" w:hAnsi="Arial" w:cs="Arial"/>
          <w:sz w:val="24"/>
          <w:szCs w:val="24"/>
        </w:rPr>
        <w:t>La o e</w:t>
      </w:r>
      <w:r w:rsidRPr="00F3405B">
        <w:rPr>
          <w:rFonts w:ascii="Arial" w:hAnsi="Arial" w:cs="Arial"/>
          <w:sz w:val="24"/>
          <w:szCs w:val="24"/>
        </w:rPr>
        <w:t>l titular tendrá derecho a solicitar la cancelación de sus datos personales de los archivos, registros, expedientes y sistemas del responsable, a fin de que los mismos ya no estén en su posesión y dejen de ser tratados.</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sz w:val="24"/>
          <w:szCs w:val="24"/>
        </w:rPr>
        <w:t>La cancelación de datos será procedente cuando el tratamiento no se ajuste a las finalidades o a lo dispuesto en la Ley de Protección Datos; cuando el titular retire el consentimiento y el tratamiento no tenga otro fundamento jurídico, sus datos hayan sido tratados de manera ilícita o cuando se hayan difundido sin su consentimiento.</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sz w:val="24"/>
          <w:szCs w:val="24"/>
        </w:rPr>
        <w:t>El derecho de cancelación no procederá cuando sea necesario para ejercer el derecho a la libertad de expresión</w:t>
      </w:r>
      <w:r w:rsidR="00C534C3" w:rsidRPr="00F3405B">
        <w:rPr>
          <w:rFonts w:ascii="Arial" w:hAnsi="Arial" w:cs="Arial"/>
          <w:sz w:val="24"/>
          <w:szCs w:val="24"/>
        </w:rPr>
        <w:t>;</w:t>
      </w:r>
      <w:r w:rsidRPr="00F3405B">
        <w:rPr>
          <w:rFonts w:ascii="Arial" w:hAnsi="Arial" w:cs="Arial"/>
          <w:sz w:val="24"/>
          <w:szCs w:val="24"/>
        </w:rPr>
        <w:t xml:space="preserve"> por razones de interés público</w:t>
      </w:r>
      <w:r w:rsidR="00524CA5" w:rsidRPr="00F3405B">
        <w:rPr>
          <w:rFonts w:ascii="Arial" w:hAnsi="Arial" w:cs="Arial"/>
          <w:sz w:val="24"/>
          <w:szCs w:val="24"/>
        </w:rPr>
        <w:t>;</w:t>
      </w:r>
      <w:r w:rsidRPr="00F3405B">
        <w:rPr>
          <w:rFonts w:ascii="Arial" w:hAnsi="Arial" w:cs="Arial"/>
          <w:sz w:val="24"/>
          <w:szCs w:val="24"/>
        </w:rPr>
        <w:t xml:space="preserve"> con fines estadísticos</w:t>
      </w:r>
      <w:r w:rsidR="00C534C3" w:rsidRPr="00F3405B">
        <w:rPr>
          <w:rFonts w:ascii="Arial" w:hAnsi="Arial" w:cs="Arial"/>
          <w:sz w:val="24"/>
          <w:szCs w:val="24"/>
        </w:rPr>
        <w:t>;</w:t>
      </w:r>
      <w:r w:rsidRPr="00F3405B">
        <w:rPr>
          <w:rFonts w:ascii="Arial" w:hAnsi="Arial" w:cs="Arial"/>
          <w:sz w:val="24"/>
          <w:szCs w:val="24"/>
        </w:rPr>
        <w:t xml:space="preserve"> de investigación científica o histórica, o para el cumplimiento de una obligación legal que determine el tratamiento de datos</w:t>
      </w:r>
      <w:r w:rsidR="00C534C3" w:rsidRPr="00F3405B">
        <w:rPr>
          <w:rFonts w:ascii="Arial" w:hAnsi="Arial" w:cs="Arial"/>
          <w:sz w:val="24"/>
          <w:szCs w:val="24"/>
        </w:rPr>
        <w:t xml:space="preserve"> personales</w:t>
      </w:r>
      <w:r w:rsidRPr="00F3405B">
        <w:rPr>
          <w:rFonts w:ascii="Arial" w:hAnsi="Arial" w:cs="Arial"/>
          <w:sz w:val="24"/>
          <w:szCs w:val="24"/>
        </w:rPr>
        <w:t>.</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b/>
          <w:sz w:val="24"/>
          <w:szCs w:val="24"/>
        </w:rPr>
        <w:t>Artículo 38</w:t>
      </w:r>
      <w:r w:rsidRPr="00F3405B">
        <w:rPr>
          <w:rFonts w:ascii="Arial" w:hAnsi="Arial" w:cs="Arial"/>
          <w:sz w:val="24"/>
          <w:szCs w:val="24"/>
        </w:rPr>
        <w:t xml:space="preserve">. </w:t>
      </w:r>
      <w:r w:rsidR="00417106" w:rsidRPr="00F3405B">
        <w:rPr>
          <w:rFonts w:ascii="Arial" w:hAnsi="Arial" w:cs="Arial"/>
          <w:sz w:val="24"/>
          <w:szCs w:val="24"/>
        </w:rPr>
        <w:t>La o e</w:t>
      </w:r>
      <w:r w:rsidRPr="00F3405B">
        <w:rPr>
          <w:rFonts w:ascii="Arial" w:hAnsi="Arial" w:cs="Arial"/>
          <w:sz w:val="24"/>
          <w:szCs w:val="24"/>
        </w:rPr>
        <w:t>l titular podrá oponerse al tratamiento de sus datos personales o exigir que cese el mismo, cuando:</w:t>
      </w:r>
    </w:p>
    <w:p w:rsidR="00021E5A" w:rsidRPr="00F3405B" w:rsidRDefault="00021E5A" w:rsidP="00021E5A">
      <w:pPr>
        <w:pStyle w:val="Prrafodelista"/>
        <w:numPr>
          <w:ilvl w:val="0"/>
          <w:numId w:val="33"/>
        </w:numPr>
        <w:spacing w:before="240" w:after="240" w:line="360" w:lineRule="auto"/>
        <w:ind w:left="426" w:hanging="426"/>
        <w:jc w:val="both"/>
        <w:rPr>
          <w:rFonts w:ascii="Arial" w:hAnsi="Arial" w:cs="Arial"/>
          <w:sz w:val="24"/>
          <w:szCs w:val="24"/>
        </w:rPr>
      </w:pPr>
      <w:r w:rsidRPr="00F3405B">
        <w:rPr>
          <w:rFonts w:ascii="Arial" w:hAnsi="Arial" w:cs="Arial"/>
          <w:sz w:val="24"/>
          <w:szCs w:val="24"/>
        </w:rPr>
        <w:t>Siendo lícito el tratamiento, el mismo debe cesar para evitar que su persistencia cause un daño o perjuicio al titular, y</w:t>
      </w:r>
    </w:p>
    <w:p w:rsidR="00021E5A" w:rsidRPr="00F3405B" w:rsidRDefault="00021E5A" w:rsidP="00021E5A">
      <w:pPr>
        <w:pStyle w:val="Prrafodelista"/>
        <w:numPr>
          <w:ilvl w:val="0"/>
          <w:numId w:val="33"/>
        </w:numPr>
        <w:spacing w:before="240" w:after="240" w:line="360" w:lineRule="auto"/>
        <w:ind w:left="426" w:hanging="426"/>
        <w:jc w:val="both"/>
        <w:rPr>
          <w:rFonts w:ascii="Arial" w:hAnsi="Arial" w:cs="Arial"/>
          <w:sz w:val="24"/>
          <w:szCs w:val="24"/>
        </w:rPr>
      </w:pPr>
      <w:r w:rsidRPr="00F3405B">
        <w:rPr>
          <w:rFonts w:ascii="Arial" w:hAnsi="Arial" w:cs="Arial"/>
          <w:sz w:val="24"/>
          <w:szCs w:val="24"/>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0C2A76" w:rsidRPr="00F3405B" w:rsidRDefault="000C2A76" w:rsidP="000F5289">
      <w:pPr>
        <w:pStyle w:val="Ttulo2"/>
        <w:spacing w:before="0" w:after="0" w:line="360" w:lineRule="auto"/>
        <w:rPr>
          <w:rFonts w:ascii="Arial" w:hAnsi="Arial" w:cs="Arial"/>
          <w:szCs w:val="24"/>
        </w:rPr>
      </w:pPr>
      <w:bookmarkStart w:id="37" w:name="_Toc534886405"/>
      <w:r w:rsidRPr="00F3405B">
        <w:rPr>
          <w:rFonts w:ascii="Arial" w:hAnsi="Arial" w:cs="Arial"/>
          <w:szCs w:val="24"/>
        </w:rPr>
        <w:t>CAPÍTULO SEGUNDO</w:t>
      </w:r>
      <w:bookmarkEnd w:id="37"/>
    </w:p>
    <w:p w:rsidR="000C2A76" w:rsidRDefault="000C2A76" w:rsidP="000F5289">
      <w:pPr>
        <w:pStyle w:val="Ttulo3"/>
        <w:spacing w:before="0" w:after="0" w:line="360" w:lineRule="auto"/>
        <w:rPr>
          <w:rFonts w:ascii="Arial" w:hAnsi="Arial" w:cs="Arial"/>
          <w:color w:val="auto"/>
        </w:rPr>
      </w:pPr>
      <w:bookmarkStart w:id="38" w:name="_Toc534886406"/>
      <w:r w:rsidRPr="00F3405B">
        <w:rPr>
          <w:rFonts w:ascii="Arial" w:hAnsi="Arial" w:cs="Arial"/>
          <w:color w:val="auto"/>
        </w:rPr>
        <w:t>De las solicitudes de datos personales</w:t>
      </w:r>
      <w:bookmarkEnd w:id="38"/>
    </w:p>
    <w:p w:rsidR="000F5289" w:rsidRPr="000F5289" w:rsidRDefault="000F5289" w:rsidP="000F5289"/>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b/>
          <w:sz w:val="24"/>
          <w:szCs w:val="24"/>
        </w:rPr>
        <w:t>Artículo 39</w:t>
      </w:r>
      <w:r w:rsidRPr="00F3405B">
        <w:rPr>
          <w:rFonts w:ascii="Arial" w:hAnsi="Arial" w:cs="Arial"/>
          <w:sz w:val="24"/>
          <w:szCs w:val="24"/>
        </w:rPr>
        <w:t>. La recepción y trámite de las solicitudes para el ejercicio de los Derechos ARCO</w:t>
      </w:r>
      <w:r w:rsidR="00AD6DAC">
        <w:rPr>
          <w:rFonts w:ascii="Arial" w:hAnsi="Arial" w:cs="Arial"/>
          <w:sz w:val="24"/>
          <w:szCs w:val="24"/>
        </w:rPr>
        <w:t>,</w:t>
      </w:r>
      <w:r w:rsidRPr="00F3405B">
        <w:rPr>
          <w:rFonts w:ascii="Arial" w:hAnsi="Arial" w:cs="Arial"/>
          <w:sz w:val="24"/>
          <w:szCs w:val="24"/>
        </w:rPr>
        <w:t xml:space="preserve"> que se formulen al Instituto Electoral, se sujetará al procedimiento establecido en el presente Reglamento y demás disposiciones que resulten aplicables en la materia.</w:t>
      </w:r>
    </w:p>
    <w:p w:rsidR="00021E5A" w:rsidRPr="00F3405B" w:rsidRDefault="00167F20" w:rsidP="006741E7">
      <w:pPr>
        <w:spacing w:before="240" w:after="240" w:line="360" w:lineRule="auto"/>
        <w:jc w:val="both"/>
        <w:rPr>
          <w:rFonts w:ascii="Arial" w:hAnsi="Arial" w:cs="Arial"/>
          <w:sz w:val="24"/>
          <w:szCs w:val="24"/>
        </w:rPr>
      </w:pPr>
      <w:r w:rsidRPr="00F3405B">
        <w:rPr>
          <w:rFonts w:ascii="Arial" w:hAnsi="Arial" w:cs="Arial"/>
          <w:sz w:val="24"/>
          <w:szCs w:val="24"/>
        </w:rPr>
        <w:lastRenderedPageBreak/>
        <w:t xml:space="preserve">Los documentos vigentes que pueden ser usados </w:t>
      </w:r>
      <w:r w:rsidR="00021E5A" w:rsidRPr="00F3405B">
        <w:rPr>
          <w:rFonts w:ascii="Arial" w:hAnsi="Arial" w:cs="Arial"/>
          <w:sz w:val="24"/>
          <w:szCs w:val="24"/>
        </w:rPr>
        <w:t xml:space="preserve">por </w:t>
      </w:r>
      <w:r w:rsidR="00417106" w:rsidRPr="00F3405B">
        <w:rPr>
          <w:rFonts w:ascii="Arial" w:hAnsi="Arial" w:cs="Arial"/>
          <w:sz w:val="24"/>
          <w:szCs w:val="24"/>
        </w:rPr>
        <w:t xml:space="preserve">la o </w:t>
      </w:r>
      <w:r w:rsidR="00021E5A" w:rsidRPr="00F3405B">
        <w:rPr>
          <w:rFonts w:ascii="Arial" w:hAnsi="Arial" w:cs="Arial"/>
          <w:sz w:val="24"/>
          <w:szCs w:val="24"/>
        </w:rPr>
        <w:t xml:space="preserve">el titular o su representante </w:t>
      </w:r>
      <w:r w:rsidR="000C2A76" w:rsidRPr="00F3405B">
        <w:rPr>
          <w:rFonts w:ascii="Arial" w:hAnsi="Arial" w:cs="Arial"/>
          <w:sz w:val="24"/>
          <w:szCs w:val="24"/>
        </w:rPr>
        <w:t>para la</w:t>
      </w:r>
      <w:r w:rsidR="000C2A76" w:rsidRPr="00F3405B">
        <w:rPr>
          <w:rFonts w:ascii="Arial" w:hAnsi="Arial" w:cs="Arial"/>
          <w:b/>
          <w:sz w:val="24"/>
          <w:szCs w:val="24"/>
        </w:rPr>
        <w:t xml:space="preserve"> </w:t>
      </w:r>
      <w:r w:rsidR="000C2A76" w:rsidRPr="00F3405B">
        <w:rPr>
          <w:rFonts w:ascii="Arial" w:hAnsi="Arial" w:cs="Arial"/>
          <w:sz w:val="24"/>
          <w:szCs w:val="24"/>
        </w:rPr>
        <w:t xml:space="preserve">recepción de la respuesta a solicitudes que </w:t>
      </w:r>
      <w:r w:rsidR="00417106" w:rsidRPr="00F3405B">
        <w:rPr>
          <w:rFonts w:ascii="Arial" w:hAnsi="Arial" w:cs="Arial"/>
          <w:sz w:val="24"/>
          <w:szCs w:val="24"/>
        </w:rPr>
        <w:t xml:space="preserve">ellos </w:t>
      </w:r>
      <w:r w:rsidR="002E75CC" w:rsidRPr="00F3405B">
        <w:rPr>
          <w:rFonts w:ascii="Arial" w:hAnsi="Arial" w:cs="Arial"/>
          <w:sz w:val="24"/>
          <w:szCs w:val="24"/>
        </w:rPr>
        <w:t>tramiten</w:t>
      </w:r>
      <w:r w:rsidR="00662C6D" w:rsidRPr="00F3405B">
        <w:rPr>
          <w:rFonts w:ascii="Arial" w:hAnsi="Arial" w:cs="Arial"/>
          <w:sz w:val="24"/>
          <w:szCs w:val="24"/>
        </w:rPr>
        <w:t>,</w:t>
      </w:r>
      <w:r w:rsidR="000C2A76" w:rsidRPr="00F3405B">
        <w:rPr>
          <w:rFonts w:ascii="Arial" w:hAnsi="Arial" w:cs="Arial"/>
          <w:sz w:val="24"/>
          <w:szCs w:val="24"/>
        </w:rPr>
        <w:t xml:space="preserve"> </w:t>
      </w:r>
      <w:r w:rsidR="00021E5A" w:rsidRPr="00F3405B">
        <w:rPr>
          <w:rFonts w:ascii="Arial" w:hAnsi="Arial" w:cs="Arial"/>
          <w:sz w:val="24"/>
          <w:szCs w:val="24"/>
        </w:rPr>
        <w:t>son</w:t>
      </w:r>
      <w:r w:rsidR="00662C6D" w:rsidRPr="00F3405B">
        <w:rPr>
          <w:rFonts w:ascii="Arial" w:hAnsi="Arial" w:cs="Arial"/>
          <w:sz w:val="24"/>
          <w:szCs w:val="24"/>
        </w:rPr>
        <w:t>,</w:t>
      </w:r>
      <w:r w:rsidR="00021E5A" w:rsidRPr="00F3405B">
        <w:rPr>
          <w:rFonts w:ascii="Arial" w:hAnsi="Arial" w:cs="Arial"/>
          <w:sz w:val="24"/>
          <w:szCs w:val="24"/>
        </w:rPr>
        <w:t xml:space="preserve"> </w:t>
      </w:r>
      <w:r w:rsidR="00662C6D" w:rsidRPr="00F3405B">
        <w:rPr>
          <w:rFonts w:ascii="Arial" w:hAnsi="Arial" w:cs="Arial"/>
          <w:sz w:val="24"/>
          <w:szCs w:val="24"/>
        </w:rPr>
        <w:t xml:space="preserve">de manera enunciativa y no limitativa, </w:t>
      </w:r>
      <w:r w:rsidR="00021E5A" w:rsidRPr="00F3405B">
        <w:rPr>
          <w:rFonts w:ascii="Arial" w:hAnsi="Arial" w:cs="Arial"/>
          <w:sz w:val="24"/>
          <w:szCs w:val="24"/>
        </w:rPr>
        <w:t>las siguientes:</w:t>
      </w:r>
    </w:p>
    <w:p w:rsidR="00021E5A" w:rsidRPr="00F3405B" w:rsidRDefault="00021E5A" w:rsidP="000C2A76">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Credencial para votar</w:t>
      </w:r>
      <w:r w:rsidR="000C2A76" w:rsidRPr="00F3405B">
        <w:rPr>
          <w:rFonts w:ascii="Arial" w:hAnsi="Arial" w:cs="Arial"/>
          <w:sz w:val="24"/>
          <w:szCs w:val="24"/>
        </w:rPr>
        <w:t>;</w:t>
      </w:r>
    </w:p>
    <w:p w:rsidR="00021E5A" w:rsidRPr="00F3405B" w:rsidRDefault="00021E5A" w:rsidP="000C2A76">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Pasaporte</w:t>
      </w:r>
      <w:r w:rsidR="000C2A76" w:rsidRPr="00F3405B">
        <w:rPr>
          <w:rFonts w:ascii="Arial" w:hAnsi="Arial" w:cs="Arial"/>
          <w:sz w:val="24"/>
          <w:szCs w:val="24"/>
        </w:rPr>
        <w:t>;</w:t>
      </w:r>
    </w:p>
    <w:p w:rsidR="00021E5A" w:rsidRPr="00F3405B" w:rsidRDefault="00021E5A" w:rsidP="000C2A76">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Cédula profesional</w:t>
      </w:r>
      <w:r w:rsidR="000C2A76" w:rsidRPr="00F3405B">
        <w:rPr>
          <w:rFonts w:ascii="Arial" w:hAnsi="Arial" w:cs="Arial"/>
          <w:sz w:val="24"/>
          <w:szCs w:val="24"/>
        </w:rPr>
        <w:t>;</w:t>
      </w:r>
    </w:p>
    <w:p w:rsidR="003C3721" w:rsidRPr="00F3405B" w:rsidRDefault="00021E5A" w:rsidP="000C2A76">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Licencia de conducir</w:t>
      </w:r>
      <w:r w:rsidR="000F5289">
        <w:rPr>
          <w:rFonts w:ascii="Arial" w:hAnsi="Arial" w:cs="Arial"/>
          <w:sz w:val="24"/>
          <w:szCs w:val="24"/>
        </w:rPr>
        <w:t>;</w:t>
      </w:r>
    </w:p>
    <w:p w:rsidR="00021E5A" w:rsidRPr="00F3405B" w:rsidRDefault="003C3721" w:rsidP="000C2A76">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E</w:t>
      </w:r>
      <w:r w:rsidR="00021E5A" w:rsidRPr="00F3405B">
        <w:rPr>
          <w:rFonts w:ascii="Arial" w:hAnsi="Arial" w:cs="Arial"/>
          <w:sz w:val="24"/>
          <w:szCs w:val="24"/>
        </w:rPr>
        <w:t>n el caso de menores de edad</w:t>
      </w:r>
      <w:r w:rsidRPr="00F3405B">
        <w:rPr>
          <w:rFonts w:ascii="Arial" w:hAnsi="Arial" w:cs="Arial"/>
          <w:sz w:val="24"/>
          <w:szCs w:val="24"/>
        </w:rPr>
        <w:t>: Permiso para Conducir; Credencial emitida por Instituciones de Educación Pública o Privada con reconocimiento de validez oficial con fotografía y firma, o la Cédula de Identidad Personal emitida por el Registro Nacional de Población de la Secretaría de Gobernación;</w:t>
      </w:r>
    </w:p>
    <w:p w:rsidR="00021E5A" w:rsidRPr="00F3405B" w:rsidRDefault="00021E5A" w:rsidP="000C2A76">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Credencial del Instituto Nacional de las Personas Adultas Mayores</w:t>
      </w:r>
      <w:r w:rsidR="00824DDC" w:rsidRPr="00F3405B">
        <w:rPr>
          <w:rFonts w:ascii="Arial" w:hAnsi="Arial" w:cs="Arial"/>
          <w:sz w:val="24"/>
          <w:szCs w:val="24"/>
        </w:rPr>
        <w:t>;</w:t>
      </w:r>
    </w:p>
    <w:p w:rsidR="00021E5A" w:rsidRPr="00F3405B" w:rsidRDefault="00021E5A" w:rsidP="00F278B7">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Tratándose de extranjeros</w:t>
      </w:r>
      <w:r w:rsidR="000C2A76" w:rsidRPr="00F3405B">
        <w:rPr>
          <w:rFonts w:ascii="Arial" w:hAnsi="Arial" w:cs="Arial"/>
          <w:sz w:val="24"/>
          <w:szCs w:val="24"/>
        </w:rPr>
        <w:t>: d</w:t>
      </w:r>
      <w:r w:rsidRPr="00F3405B">
        <w:rPr>
          <w:rFonts w:ascii="Arial" w:hAnsi="Arial" w:cs="Arial"/>
          <w:sz w:val="24"/>
          <w:szCs w:val="24"/>
        </w:rPr>
        <w:t>ocumento migratorio que corresponda, emitido por autoridad competente (en su caso, prórroga o refrendo migratorio)</w:t>
      </w:r>
      <w:r w:rsidR="00D04F9C" w:rsidRPr="00F3405B">
        <w:rPr>
          <w:rFonts w:ascii="Arial" w:hAnsi="Arial" w:cs="Arial"/>
          <w:sz w:val="24"/>
          <w:szCs w:val="24"/>
        </w:rPr>
        <w:t>, y</w:t>
      </w:r>
    </w:p>
    <w:p w:rsidR="00824DDC" w:rsidRPr="00F3405B" w:rsidRDefault="002E75CC" w:rsidP="006741E7">
      <w:pPr>
        <w:pStyle w:val="Prrafodelista"/>
        <w:numPr>
          <w:ilvl w:val="0"/>
          <w:numId w:val="34"/>
        </w:numPr>
        <w:spacing w:before="240" w:after="240" w:line="360" w:lineRule="auto"/>
        <w:jc w:val="both"/>
        <w:rPr>
          <w:rFonts w:ascii="Arial" w:hAnsi="Arial" w:cs="Arial"/>
          <w:sz w:val="24"/>
          <w:szCs w:val="24"/>
        </w:rPr>
      </w:pPr>
      <w:r w:rsidRPr="00F3405B">
        <w:rPr>
          <w:rFonts w:ascii="Arial" w:hAnsi="Arial" w:cs="Arial"/>
          <w:sz w:val="24"/>
          <w:szCs w:val="24"/>
        </w:rPr>
        <w:t xml:space="preserve">Las identificaciones presentadas por la o el titular </w:t>
      </w:r>
      <w:r w:rsidR="00662C6D" w:rsidRPr="00F3405B">
        <w:rPr>
          <w:rFonts w:ascii="Arial" w:hAnsi="Arial" w:cs="Arial"/>
          <w:sz w:val="24"/>
          <w:szCs w:val="24"/>
        </w:rPr>
        <w:t xml:space="preserve">diversas a las </w:t>
      </w:r>
      <w:r w:rsidRPr="00F3405B">
        <w:rPr>
          <w:rFonts w:ascii="Arial" w:hAnsi="Arial" w:cs="Arial"/>
          <w:sz w:val="24"/>
          <w:szCs w:val="24"/>
        </w:rPr>
        <w:t xml:space="preserve">anunciadas anteriormente, </w:t>
      </w:r>
      <w:r w:rsidR="00662C6D" w:rsidRPr="00F3405B">
        <w:rPr>
          <w:rFonts w:ascii="Arial" w:hAnsi="Arial" w:cs="Arial"/>
          <w:sz w:val="24"/>
          <w:szCs w:val="24"/>
        </w:rPr>
        <w:t xml:space="preserve">podrán </w:t>
      </w:r>
      <w:r w:rsidRPr="00F3405B">
        <w:rPr>
          <w:rFonts w:ascii="Arial" w:hAnsi="Arial" w:cs="Arial"/>
          <w:sz w:val="24"/>
          <w:szCs w:val="24"/>
        </w:rPr>
        <w:t xml:space="preserve">ser valoradas por </w:t>
      </w:r>
      <w:r w:rsidR="00662C6D" w:rsidRPr="00F3405B">
        <w:rPr>
          <w:rFonts w:ascii="Arial" w:hAnsi="Arial" w:cs="Arial"/>
          <w:sz w:val="24"/>
          <w:szCs w:val="24"/>
        </w:rPr>
        <w:t xml:space="preserve">personal de </w:t>
      </w:r>
      <w:r w:rsidRPr="00F3405B">
        <w:rPr>
          <w:rFonts w:ascii="Arial" w:hAnsi="Arial" w:cs="Arial"/>
          <w:sz w:val="24"/>
          <w:szCs w:val="24"/>
        </w:rPr>
        <w:t>la Unidad de Transparencia</w:t>
      </w:r>
      <w:r w:rsidR="004A3E28" w:rsidRPr="00F3405B">
        <w:rPr>
          <w:rFonts w:ascii="Arial" w:hAnsi="Arial" w:cs="Arial"/>
          <w:sz w:val="24"/>
          <w:szCs w:val="24"/>
        </w:rPr>
        <w:t>,</w:t>
      </w:r>
      <w:r w:rsidRPr="00F3405B">
        <w:rPr>
          <w:rFonts w:ascii="Arial" w:hAnsi="Arial" w:cs="Arial"/>
          <w:sz w:val="24"/>
          <w:szCs w:val="24"/>
        </w:rPr>
        <w:t xml:space="preserve"> </w:t>
      </w:r>
      <w:r w:rsidR="00662C6D" w:rsidRPr="00F3405B">
        <w:rPr>
          <w:rFonts w:ascii="Arial" w:hAnsi="Arial" w:cs="Arial"/>
          <w:sz w:val="24"/>
          <w:szCs w:val="24"/>
        </w:rPr>
        <w:t>a efecto de tener p</w:t>
      </w:r>
      <w:r w:rsidRPr="00F3405B">
        <w:rPr>
          <w:rFonts w:ascii="Arial" w:hAnsi="Arial" w:cs="Arial"/>
          <w:sz w:val="24"/>
          <w:szCs w:val="24"/>
        </w:rPr>
        <w:t xml:space="preserve">or </w:t>
      </w:r>
      <w:r w:rsidR="00662C6D" w:rsidRPr="00F3405B">
        <w:rPr>
          <w:rFonts w:ascii="Arial" w:hAnsi="Arial" w:cs="Arial"/>
          <w:sz w:val="24"/>
          <w:szCs w:val="24"/>
        </w:rPr>
        <w:t>acreditada su personalidad para recibir la respuesta de su solicitud</w:t>
      </w:r>
      <w:r w:rsidRPr="00F3405B">
        <w:rPr>
          <w:rFonts w:ascii="Arial" w:hAnsi="Arial" w:cs="Arial"/>
          <w:sz w:val="24"/>
          <w:szCs w:val="24"/>
        </w:rPr>
        <w:t>.</w:t>
      </w:r>
    </w:p>
    <w:p w:rsidR="000C2A76" w:rsidRPr="00F3405B" w:rsidRDefault="00417106" w:rsidP="006741E7">
      <w:pPr>
        <w:spacing w:before="240" w:after="240" w:line="360" w:lineRule="auto"/>
        <w:jc w:val="both"/>
        <w:rPr>
          <w:rFonts w:ascii="Arial" w:hAnsi="Arial" w:cs="Arial"/>
          <w:sz w:val="24"/>
          <w:szCs w:val="24"/>
        </w:rPr>
      </w:pPr>
      <w:r w:rsidRPr="00F3405B">
        <w:rPr>
          <w:rFonts w:ascii="Arial" w:hAnsi="Arial" w:cs="Arial"/>
          <w:sz w:val="24"/>
          <w:szCs w:val="24"/>
        </w:rPr>
        <w:t>El ejercicio de los D</w:t>
      </w:r>
      <w:r w:rsidR="000C2A76" w:rsidRPr="00F3405B">
        <w:rPr>
          <w:rFonts w:ascii="Arial" w:hAnsi="Arial" w:cs="Arial"/>
          <w:sz w:val="24"/>
          <w:szCs w:val="24"/>
        </w:rPr>
        <w:t>erechos ARCO por persona distinta a su titular o a su representante, será posible, excepcionalmente, en aquellos supuestos previstos por disposición legal, o en su caso, por mandato judicial.</w:t>
      </w:r>
    </w:p>
    <w:p w:rsidR="000C2A76" w:rsidRPr="00F3405B" w:rsidRDefault="000C2A76" w:rsidP="006741E7">
      <w:pPr>
        <w:spacing w:before="240" w:after="240" w:line="360" w:lineRule="auto"/>
        <w:jc w:val="both"/>
        <w:rPr>
          <w:rFonts w:ascii="Arial" w:hAnsi="Arial" w:cs="Arial"/>
          <w:sz w:val="24"/>
          <w:szCs w:val="24"/>
        </w:rPr>
      </w:pPr>
      <w:r w:rsidRPr="00F3405B">
        <w:rPr>
          <w:rFonts w:ascii="Arial" w:hAnsi="Arial" w:cs="Arial"/>
          <w:sz w:val="24"/>
          <w:szCs w:val="24"/>
        </w:rPr>
        <w:t>El ejercicio de los Derechos ARCO de menores de edad se hará a través del padre, madre o tutor y en el caso de personas que se encuentren en estado de interdicción o discapacidad, se estará a las reglas de representación dispuestas en la legislación de la materia.</w:t>
      </w:r>
    </w:p>
    <w:p w:rsidR="000C2A76" w:rsidRPr="00F3405B" w:rsidRDefault="000C2A76" w:rsidP="006741E7">
      <w:pPr>
        <w:spacing w:before="240" w:after="240" w:line="360" w:lineRule="auto"/>
        <w:jc w:val="both"/>
        <w:rPr>
          <w:rFonts w:ascii="Arial" w:hAnsi="Arial" w:cs="Arial"/>
          <w:sz w:val="24"/>
          <w:szCs w:val="24"/>
        </w:rPr>
      </w:pPr>
      <w:r w:rsidRPr="00F3405B">
        <w:rPr>
          <w:rFonts w:ascii="Arial" w:hAnsi="Arial" w:cs="Arial"/>
          <w:sz w:val="24"/>
          <w:szCs w:val="24"/>
        </w:rPr>
        <w:t>Tratándose de datos personales concernientes a personas fallecidas, el ejercicio de Derechos ARCO podrá realizarlo, la persona que acredite tener un interés jurídico o legítimo, el heredero o el albacea de la persona fallecida, de conformidad con las leyes aplicables, o bien exista un mandato judicial para dicho efecto.</w:t>
      </w:r>
    </w:p>
    <w:p w:rsidR="00DE4D03" w:rsidRPr="00F3405B" w:rsidRDefault="00DE4D03" w:rsidP="00DE4D03">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40</w:t>
      </w:r>
      <w:r w:rsidRPr="00F3405B">
        <w:rPr>
          <w:rFonts w:ascii="Arial" w:hAnsi="Arial" w:cs="Arial"/>
          <w:sz w:val="24"/>
          <w:szCs w:val="24"/>
        </w:rPr>
        <w:t>. Para dar trámite a la solicitud de datos personales no se</w:t>
      </w:r>
      <w:r w:rsidR="00B36D9C" w:rsidRPr="00F3405B">
        <w:rPr>
          <w:rFonts w:ascii="Arial" w:hAnsi="Arial" w:cs="Arial"/>
          <w:sz w:val="24"/>
          <w:szCs w:val="24"/>
        </w:rPr>
        <w:t xml:space="preserve"> exigirán </w:t>
      </w:r>
      <w:r w:rsidRPr="00F3405B">
        <w:rPr>
          <w:rFonts w:ascii="Arial" w:hAnsi="Arial" w:cs="Arial"/>
          <w:sz w:val="24"/>
          <w:szCs w:val="24"/>
        </w:rPr>
        <w:t>m</w:t>
      </w:r>
      <w:r w:rsidR="00B36D9C" w:rsidRPr="00F3405B">
        <w:rPr>
          <w:rFonts w:ascii="Arial" w:hAnsi="Arial" w:cs="Arial"/>
          <w:sz w:val="24"/>
          <w:szCs w:val="24"/>
        </w:rPr>
        <w:t>á</w:t>
      </w:r>
      <w:r w:rsidRPr="00F3405B">
        <w:rPr>
          <w:rFonts w:ascii="Arial" w:hAnsi="Arial" w:cs="Arial"/>
          <w:sz w:val="24"/>
          <w:szCs w:val="24"/>
        </w:rPr>
        <w:t>s requisitos que los establecidos en el artículo 50 de la Ley de Protección de Datos.</w:t>
      </w:r>
    </w:p>
    <w:p w:rsidR="00021E5A" w:rsidRPr="00F3405B" w:rsidRDefault="00021E5A" w:rsidP="006741E7">
      <w:pPr>
        <w:spacing w:before="240" w:after="240" w:line="360" w:lineRule="auto"/>
        <w:jc w:val="both"/>
        <w:rPr>
          <w:rFonts w:ascii="Arial" w:hAnsi="Arial" w:cs="Arial"/>
          <w:sz w:val="24"/>
          <w:szCs w:val="24"/>
        </w:rPr>
      </w:pPr>
      <w:r w:rsidRPr="00F3405B">
        <w:rPr>
          <w:rFonts w:ascii="Arial" w:hAnsi="Arial" w:cs="Arial"/>
          <w:b/>
          <w:sz w:val="24"/>
          <w:szCs w:val="24"/>
        </w:rPr>
        <w:t>Artículo 4</w:t>
      </w:r>
      <w:r w:rsidR="00DE4D03" w:rsidRPr="00F3405B">
        <w:rPr>
          <w:rFonts w:ascii="Arial" w:hAnsi="Arial" w:cs="Arial"/>
          <w:b/>
          <w:sz w:val="24"/>
          <w:szCs w:val="24"/>
        </w:rPr>
        <w:t>1</w:t>
      </w:r>
      <w:r w:rsidRPr="00F3405B">
        <w:rPr>
          <w:rFonts w:ascii="Arial" w:hAnsi="Arial" w:cs="Arial"/>
          <w:sz w:val="24"/>
          <w:szCs w:val="24"/>
        </w:rPr>
        <w:t>.</w:t>
      </w:r>
      <w:r w:rsidR="002D29ED" w:rsidRPr="00F3405B">
        <w:rPr>
          <w:rFonts w:ascii="Arial" w:hAnsi="Arial" w:cs="Arial"/>
          <w:sz w:val="24"/>
          <w:szCs w:val="24"/>
        </w:rPr>
        <w:t xml:space="preserve"> </w:t>
      </w:r>
      <w:r w:rsidRPr="00F3405B">
        <w:rPr>
          <w:rFonts w:ascii="Arial" w:hAnsi="Arial" w:cs="Arial"/>
          <w:sz w:val="24"/>
          <w:szCs w:val="24"/>
        </w:rPr>
        <w:t xml:space="preserve">Las solicitudes de datos personales deberán presentarse ante la Unidad de Transparencia, </w:t>
      </w:r>
      <w:r w:rsidR="000363E9" w:rsidRPr="00F3405B">
        <w:rPr>
          <w:rFonts w:ascii="Arial" w:hAnsi="Arial" w:cs="Arial"/>
          <w:sz w:val="24"/>
          <w:szCs w:val="24"/>
        </w:rPr>
        <w:t>quien le dará trámite sin restricción alguna</w:t>
      </w:r>
      <w:r w:rsidR="0072373D" w:rsidRPr="00F3405B">
        <w:rPr>
          <w:rFonts w:ascii="Arial" w:hAnsi="Arial" w:cs="Arial"/>
          <w:sz w:val="24"/>
          <w:szCs w:val="24"/>
        </w:rPr>
        <w:t>,</w:t>
      </w:r>
      <w:r w:rsidR="000363E9" w:rsidRPr="00F3405B">
        <w:rPr>
          <w:rFonts w:ascii="Arial" w:hAnsi="Arial" w:cs="Arial"/>
          <w:sz w:val="24"/>
          <w:szCs w:val="24"/>
        </w:rPr>
        <w:t xml:space="preserve"> </w:t>
      </w:r>
      <w:r w:rsidR="0072373D" w:rsidRPr="00F3405B">
        <w:rPr>
          <w:rFonts w:ascii="Arial" w:hAnsi="Arial" w:cs="Arial"/>
          <w:sz w:val="24"/>
          <w:szCs w:val="24"/>
        </w:rPr>
        <w:t xml:space="preserve">a través </w:t>
      </w:r>
      <w:r w:rsidR="000363E9" w:rsidRPr="00F3405B">
        <w:rPr>
          <w:rFonts w:ascii="Arial" w:hAnsi="Arial" w:cs="Arial"/>
          <w:sz w:val="24"/>
          <w:szCs w:val="24"/>
        </w:rPr>
        <w:t xml:space="preserve">de </w:t>
      </w:r>
      <w:r w:rsidRPr="00F3405B">
        <w:rPr>
          <w:rFonts w:ascii="Arial" w:hAnsi="Arial" w:cs="Arial"/>
          <w:sz w:val="24"/>
          <w:szCs w:val="24"/>
        </w:rPr>
        <w:t>escrito libre, formatos, medios electrónicos o cualquier otro medio que al efecto establezca el Instituto de Transparencia</w:t>
      </w:r>
      <w:r w:rsidR="002D29ED" w:rsidRPr="00F3405B">
        <w:rPr>
          <w:rFonts w:ascii="Arial" w:hAnsi="Arial" w:cs="Arial"/>
          <w:sz w:val="24"/>
          <w:szCs w:val="24"/>
        </w:rPr>
        <w:t>, cuyo plazo de respuesta no deberá exceder de quince días contados a partir de la recepción de la solicitud</w:t>
      </w:r>
      <w:r w:rsidR="00DE4D03" w:rsidRPr="00F3405B">
        <w:rPr>
          <w:rFonts w:ascii="Arial" w:hAnsi="Arial" w:cs="Arial"/>
          <w:sz w:val="24"/>
          <w:szCs w:val="24"/>
        </w:rPr>
        <w:t>.</w:t>
      </w:r>
    </w:p>
    <w:p w:rsidR="002D29ED" w:rsidRPr="00F3405B" w:rsidRDefault="000363E9" w:rsidP="002D29ED">
      <w:pPr>
        <w:spacing w:before="240" w:after="240" w:line="360" w:lineRule="auto"/>
        <w:jc w:val="both"/>
        <w:rPr>
          <w:rFonts w:ascii="Arial" w:hAnsi="Arial" w:cs="Arial"/>
          <w:sz w:val="24"/>
          <w:szCs w:val="24"/>
        </w:rPr>
      </w:pPr>
      <w:r w:rsidRPr="00F3405B">
        <w:rPr>
          <w:rFonts w:ascii="Arial" w:hAnsi="Arial" w:cs="Arial"/>
          <w:b/>
          <w:sz w:val="24"/>
          <w:szCs w:val="24"/>
        </w:rPr>
        <w:t>Artículo 4</w:t>
      </w:r>
      <w:r w:rsidR="00DE4D03" w:rsidRPr="00F3405B">
        <w:rPr>
          <w:rFonts w:ascii="Arial" w:hAnsi="Arial" w:cs="Arial"/>
          <w:b/>
          <w:sz w:val="24"/>
          <w:szCs w:val="24"/>
        </w:rPr>
        <w:t>2</w:t>
      </w:r>
      <w:r w:rsidRPr="00F3405B">
        <w:rPr>
          <w:rFonts w:ascii="Arial" w:hAnsi="Arial" w:cs="Arial"/>
          <w:sz w:val="24"/>
          <w:szCs w:val="24"/>
        </w:rPr>
        <w:t xml:space="preserve">. El </w:t>
      </w:r>
      <w:r w:rsidR="00402ED4" w:rsidRPr="00F3405B">
        <w:rPr>
          <w:rFonts w:ascii="Arial" w:hAnsi="Arial" w:cs="Arial"/>
          <w:sz w:val="24"/>
          <w:szCs w:val="24"/>
        </w:rPr>
        <w:t xml:space="preserve">área tiene </w:t>
      </w:r>
      <w:r w:rsidR="002916B7" w:rsidRPr="00F3405B">
        <w:rPr>
          <w:rFonts w:ascii="Arial" w:hAnsi="Arial" w:cs="Arial"/>
          <w:sz w:val="24"/>
          <w:szCs w:val="24"/>
        </w:rPr>
        <w:t xml:space="preserve">hasta el </w:t>
      </w:r>
      <w:r w:rsidR="002D29ED" w:rsidRPr="00F3405B">
        <w:rPr>
          <w:rFonts w:ascii="Arial" w:hAnsi="Arial" w:cs="Arial"/>
          <w:sz w:val="24"/>
          <w:szCs w:val="24"/>
        </w:rPr>
        <w:t>n</w:t>
      </w:r>
      <w:r w:rsidR="002916B7" w:rsidRPr="00F3405B">
        <w:rPr>
          <w:rFonts w:ascii="Arial" w:hAnsi="Arial" w:cs="Arial"/>
          <w:sz w:val="24"/>
          <w:szCs w:val="24"/>
        </w:rPr>
        <w:t xml:space="preserve">oveno </w:t>
      </w:r>
      <w:r w:rsidR="00402ED4" w:rsidRPr="00F3405B">
        <w:rPr>
          <w:rFonts w:ascii="Arial" w:hAnsi="Arial" w:cs="Arial"/>
          <w:sz w:val="24"/>
          <w:szCs w:val="24"/>
        </w:rPr>
        <w:t>día</w:t>
      </w:r>
      <w:r w:rsidR="005E47FD" w:rsidRPr="00F3405B">
        <w:rPr>
          <w:rFonts w:ascii="Arial" w:hAnsi="Arial" w:cs="Arial"/>
          <w:sz w:val="24"/>
          <w:szCs w:val="24"/>
        </w:rPr>
        <w:t>,</w:t>
      </w:r>
      <w:r w:rsidR="002916B7" w:rsidRPr="00F3405B">
        <w:rPr>
          <w:rFonts w:ascii="Arial" w:hAnsi="Arial" w:cs="Arial"/>
          <w:sz w:val="24"/>
          <w:szCs w:val="24"/>
        </w:rPr>
        <w:t xml:space="preserve"> desde su recepción</w:t>
      </w:r>
      <w:r w:rsidR="005E47FD" w:rsidRPr="00F3405B">
        <w:rPr>
          <w:rFonts w:ascii="Arial" w:hAnsi="Arial" w:cs="Arial"/>
          <w:sz w:val="24"/>
          <w:szCs w:val="24"/>
        </w:rPr>
        <w:t>,</w:t>
      </w:r>
      <w:r w:rsidR="002916B7" w:rsidRPr="00F3405B">
        <w:rPr>
          <w:rFonts w:ascii="Arial" w:hAnsi="Arial" w:cs="Arial"/>
          <w:sz w:val="24"/>
          <w:szCs w:val="24"/>
        </w:rPr>
        <w:t xml:space="preserve"> </w:t>
      </w:r>
      <w:r w:rsidR="00402ED4" w:rsidRPr="00F3405B">
        <w:rPr>
          <w:rFonts w:ascii="Arial" w:hAnsi="Arial" w:cs="Arial"/>
          <w:sz w:val="24"/>
          <w:szCs w:val="24"/>
        </w:rPr>
        <w:t xml:space="preserve">para </w:t>
      </w:r>
      <w:r w:rsidR="002D29ED" w:rsidRPr="00F3405B">
        <w:rPr>
          <w:rFonts w:ascii="Arial" w:hAnsi="Arial" w:cs="Arial"/>
          <w:sz w:val="24"/>
          <w:szCs w:val="24"/>
        </w:rPr>
        <w:t xml:space="preserve">remitir a la Unidad de Transparencia la respuesta a la solicitud de datos personales </w:t>
      </w:r>
      <w:r w:rsidR="00ED2056" w:rsidRPr="00F3405B">
        <w:rPr>
          <w:rFonts w:ascii="Arial" w:hAnsi="Arial" w:cs="Arial"/>
          <w:sz w:val="24"/>
          <w:szCs w:val="24"/>
        </w:rPr>
        <w:t xml:space="preserve">o notificar </w:t>
      </w:r>
      <w:r w:rsidR="00402ED4" w:rsidRPr="00F3405B">
        <w:rPr>
          <w:rFonts w:ascii="Arial" w:hAnsi="Arial" w:cs="Arial"/>
          <w:sz w:val="24"/>
          <w:szCs w:val="24"/>
        </w:rPr>
        <w:t xml:space="preserve">el cobro </w:t>
      </w:r>
      <w:r w:rsidR="00ED2056" w:rsidRPr="00F3405B">
        <w:rPr>
          <w:rFonts w:ascii="Arial" w:hAnsi="Arial" w:cs="Arial"/>
          <w:sz w:val="24"/>
          <w:szCs w:val="24"/>
        </w:rPr>
        <w:t>de</w:t>
      </w:r>
      <w:r w:rsidR="001A3E56" w:rsidRPr="00F3405B">
        <w:rPr>
          <w:rFonts w:ascii="Arial" w:hAnsi="Arial" w:cs="Arial"/>
          <w:sz w:val="24"/>
          <w:szCs w:val="24"/>
        </w:rPr>
        <w:t xml:space="preserve"> </w:t>
      </w:r>
      <w:r w:rsidR="00402ED4" w:rsidRPr="00F3405B">
        <w:rPr>
          <w:rFonts w:ascii="Arial" w:hAnsi="Arial" w:cs="Arial"/>
          <w:sz w:val="24"/>
          <w:szCs w:val="24"/>
        </w:rPr>
        <w:t>la cuota de re</w:t>
      </w:r>
      <w:r w:rsidR="001A3E56" w:rsidRPr="00F3405B">
        <w:rPr>
          <w:rFonts w:ascii="Arial" w:hAnsi="Arial" w:cs="Arial"/>
          <w:sz w:val="24"/>
          <w:szCs w:val="24"/>
        </w:rPr>
        <w:t>producción de la información</w:t>
      </w:r>
      <w:r w:rsidR="002D29ED" w:rsidRPr="00F3405B">
        <w:rPr>
          <w:rFonts w:ascii="Arial" w:hAnsi="Arial" w:cs="Arial"/>
          <w:sz w:val="24"/>
          <w:szCs w:val="24"/>
        </w:rPr>
        <w:t>.</w:t>
      </w:r>
      <w:r w:rsidR="00402ED4" w:rsidRPr="00F3405B">
        <w:rPr>
          <w:rFonts w:ascii="Arial" w:hAnsi="Arial" w:cs="Arial"/>
          <w:sz w:val="24"/>
          <w:szCs w:val="24"/>
        </w:rPr>
        <w:t xml:space="preserve"> </w:t>
      </w:r>
    </w:p>
    <w:p w:rsidR="00E13076" w:rsidRPr="00F3405B" w:rsidRDefault="00E13076" w:rsidP="000363E9">
      <w:pPr>
        <w:spacing w:before="240" w:after="240" w:line="360" w:lineRule="auto"/>
        <w:jc w:val="both"/>
        <w:rPr>
          <w:rFonts w:ascii="Arial" w:hAnsi="Arial" w:cs="Arial"/>
          <w:sz w:val="24"/>
          <w:szCs w:val="24"/>
        </w:rPr>
      </w:pPr>
      <w:r w:rsidRPr="00F3405B">
        <w:rPr>
          <w:rFonts w:ascii="Arial" w:hAnsi="Arial" w:cs="Arial"/>
          <w:b/>
          <w:sz w:val="24"/>
          <w:szCs w:val="24"/>
        </w:rPr>
        <w:t>Artículo 43</w:t>
      </w:r>
      <w:r w:rsidRPr="00F3405B">
        <w:rPr>
          <w:rFonts w:ascii="Arial" w:hAnsi="Arial" w:cs="Arial"/>
          <w:sz w:val="24"/>
          <w:szCs w:val="24"/>
        </w:rPr>
        <w:t>. En caso de que la solicitud de datos personales no</w:t>
      </w:r>
      <w:r w:rsidR="00AD132C" w:rsidRPr="00F3405B">
        <w:rPr>
          <w:rFonts w:ascii="Arial" w:hAnsi="Arial" w:cs="Arial"/>
          <w:sz w:val="24"/>
          <w:szCs w:val="24"/>
        </w:rPr>
        <w:t xml:space="preserve"> sea clara, precisa o no</w:t>
      </w:r>
      <w:r w:rsidRPr="00F3405B">
        <w:rPr>
          <w:rFonts w:ascii="Arial" w:hAnsi="Arial" w:cs="Arial"/>
          <w:sz w:val="24"/>
          <w:szCs w:val="24"/>
        </w:rPr>
        <w:t xml:space="preserve"> satisfaga alguno de los requisitos que refiere la Ley de Protección de Datos y no </w:t>
      </w:r>
      <w:r w:rsidR="009E4A56" w:rsidRPr="00F3405B">
        <w:rPr>
          <w:rFonts w:ascii="Arial" w:hAnsi="Arial" w:cs="Arial"/>
          <w:sz w:val="24"/>
          <w:szCs w:val="24"/>
        </w:rPr>
        <w:t xml:space="preserve">se </w:t>
      </w:r>
      <w:r w:rsidRPr="00F3405B">
        <w:rPr>
          <w:rFonts w:ascii="Arial" w:hAnsi="Arial" w:cs="Arial"/>
          <w:sz w:val="24"/>
          <w:szCs w:val="24"/>
        </w:rPr>
        <w:t>cuente con elementos para subsanarla</w:t>
      </w:r>
      <w:r w:rsidR="00492B88" w:rsidRPr="00F3405B">
        <w:rPr>
          <w:rFonts w:ascii="Arial" w:hAnsi="Arial" w:cs="Arial"/>
          <w:sz w:val="24"/>
          <w:szCs w:val="24"/>
        </w:rPr>
        <w:t xml:space="preserve">, </w:t>
      </w:r>
      <w:r w:rsidR="009E4A56" w:rsidRPr="00F3405B">
        <w:rPr>
          <w:rFonts w:ascii="Arial" w:hAnsi="Arial" w:cs="Arial"/>
          <w:sz w:val="24"/>
          <w:szCs w:val="24"/>
        </w:rPr>
        <w:t>el área</w:t>
      </w:r>
      <w:r w:rsidRPr="00F3405B">
        <w:rPr>
          <w:rFonts w:ascii="Arial" w:hAnsi="Arial" w:cs="Arial"/>
          <w:sz w:val="24"/>
          <w:szCs w:val="24"/>
        </w:rPr>
        <w:t xml:space="preserve"> </w:t>
      </w:r>
      <w:r w:rsidR="00DD4F91" w:rsidRPr="00F3405B">
        <w:rPr>
          <w:rFonts w:ascii="Arial" w:hAnsi="Arial" w:cs="Arial"/>
          <w:sz w:val="24"/>
          <w:szCs w:val="24"/>
        </w:rPr>
        <w:t xml:space="preserve">tiene hasta el </w:t>
      </w:r>
      <w:r w:rsidR="00DE4D03" w:rsidRPr="00F3405B">
        <w:rPr>
          <w:rFonts w:ascii="Arial" w:hAnsi="Arial" w:cs="Arial"/>
          <w:sz w:val="24"/>
          <w:szCs w:val="24"/>
        </w:rPr>
        <w:t xml:space="preserve">tercer día </w:t>
      </w:r>
      <w:r w:rsidR="009D51EE" w:rsidRPr="00F3405B">
        <w:rPr>
          <w:rFonts w:ascii="Arial" w:hAnsi="Arial" w:cs="Arial"/>
          <w:sz w:val="24"/>
          <w:szCs w:val="24"/>
        </w:rPr>
        <w:t xml:space="preserve">contado a partir </w:t>
      </w:r>
      <w:r w:rsidR="00DE4D03" w:rsidRPr="00F3405B">
        <w:rPr>
          <w:rFonts w:ascii="Arial" w:hAnsi="Arial" w:cs="Arial"/>
          <w:sz w:val="24"/>
          <w:szCs w:val="24"/>
        </w:rPr>
        <w:t>de la presentación de la misma</w:t>
      </w:r>
      <w:r w:rsidR="00DD4F91" w:rsidRPr="00F3405B">
        <w:rPr>
          <w:rFonts w:ascii="Arial" w:hAnsi="Arial" w:cs="Arial"/>
          <w:sz w:val="24"/>
          <w:szCs w:val="24"/>
        </w:rPr>
        <w:t>,</w:t>
      </w:r>
      <w:r w:rsidR="00DE4D03" w:rsidRPr="00F3405B">
        <w:rPr>
          <w:rFonts w:ascii="Arial" w:hAnsi="Arial" w:cs="Arial"/>
          <w:sz w:val="24"/>
          <w:szCs w:val="24"/>
        </w:rPr>
        <w:t xml:space="preserve"> </w:t>
      </w:r>
      <w:r w:rsidR="00DD4F91" w:rsidRPr="00F3405B">
        <w:rPr>
          <w:rFonts w:ascii="Arial" w:hAnsi="Arial" w:cs="Arial"/>
          <w:sz w:val="24"/>
          <w:szCs w:val="24"/>
        </w:rPr>
        <w:t xml:space="preserve">para </w:t>
      </w:r>
      <w:r w:rsidR="00415779" w:rsidRPr="00F3405B">
        <w:rPr>
          <w:rFonts w:ascii="Arial" w:hAnsi="Arial" w:cs="Arial"/>
          <w:sz w:val="24"/>
          <w:szCs w:val="24"/>
        </w:rPr>
        <w:t xml:space="preserve">solicitar </w:t>
      </w:r>
      <w:r w:rsidR="00DD4F91" w:rsidRPr="00F3405B">
        <w:rPr>
          <w:rFonts w:ascii="Arial" w:hAnsi="Arial" w:cs="Arial"/>
          <w:sz w:val="24"/>
          <w:szCs w:val="24"/>
        </w:rPr>
        <w:t xml:space="preserve">a la Unidad de Transparencia </w:t>
      </w:r>
      <w:r w:rsidR="00415779" w:rsidRPr="00F3405B">
        <w:rPr>
          <w:rFonts w:ascii="Arial" w:hAnsi="Arial" w:cs="Arial"/>
          <w:sz w:val="24"/>
          <w:szCs w:val="24"/>
        </w:rPr>
        <w:t xml:space="preserve">se </w:t>
      </w:r>
      <w:r w:rsidR="00DD4F91" w:rsidRPr="00F3405B">
        <w:rPr>
          <w:rFonts w:ascii="Arial" w:hAnsi="Arial" w:cs="Arial"/>
          <w:sz w:val="24"/>
          <w:szCs w:val="24"/>
        </w:rPr>
        <w:t>preven</w:t>
      </w:r>
      <w:r w:rsidR="00415779" w:rsidRPr="00F3405B">
        <w:rPr>
          <w:rFonts w:ascii="Arial" w:hAnsi="Arial" w:cs="Arial"/>
          <w:sz w:val="24"/>
          <w:szCs w:val="24"/>
        </w:rPr>
        <w:t>ga a</w:t>
      </w:r>
      <w:r w:rsidR="005E47FD" w:rsidRPr="00F3405B">
        <w:rPr>
          <w:rFonts w:ascii="Arial" w:hAnsi="Arial" w:cs="Arial"/>
          <w:sz w:val="24"/>
          <w:szCs w:val="24"/>
        </w:rPr>
        <w:t xml:space="preserve"> </w:t>
      </w:r>
      <w:r w:rsidR="00415779" w:rsidRPr="00F3405B">
        <w:rPr>
          <w:rFonts w:ascii="Arial" w:hAnsi="Arial" w:cs="Arial"/>
          <w:sz w:val="24"/>
          <w:szCs w:val="24"/>
        </w:rPr>
        <w:t>l</w:t>
      </w:r>
      <w:r w:rsidR="005E47FD" w:rsidRPr="00F3405B">
        <w:rPr>
          <w:rFonts w:ascii="Arial" w:hAnsi="Arial" w:cs="Arial"/>
          <w:sz w:val="24"/>
          <w:szCs w:val="24"/>
        </w:rPr>
        <w:t>a</w:t>
      </w:r>
      <w:r w:rsidR="00415779" w:rsidRPr="00F3405B">
        <w:rPr>
          <w:rFonts w:ascii="Arial" w:hAnsi="Arial" w:cs="Arial"/>
          <w:sz w:val="24"/>
          <w:szCs w:val="24"/>
        </w:rPr>
        <w:t xml:space="preserve"> o </w:t>
      </w:r>
      <w:r w:rsidR="005E47FD" w:rsidRPr="00F3405B">
        <w:rPr>
          <w:rFonts w:ascii="Arial" w:hAnsi="Arial" w:cs="Arial"/>
          <w:sz w:val="24"/>
          <w:szCs w:val="24"/>
        </w:rPr>
        <w:t>e</w:t>
      </w:r>
      <w:r w:rsidR="00AD132C" w:rsidRPr="00F3405B">
        <w:rPr>
          <w:rFonts w:ascii="Arial" w:hAnsi="Arial" w:cs="Arial"/>
          <w:sz w:val="24"/>
          <w:szCs w:val="24"/>
        </w:rPr>
        <w:t>l titular</w:t>
      </w:r>
      <w:r w:rsidR="005E47FD" w:rsidRPr="00F3405B">
        <w:rPr>
          <w:rFonts w:ascii="Arial" w:hAnsi="Arial" w:cs="Arial"/>
          <w:sz w:val="24"/>
          <w:szCs w:val="24"/>
        </w:rPr>
        <w:t>,</w:t>
      </w:r>
      <w:r w:rsidR="00AD132C" w:rsidRPr="00F3405B">
        <w:rPr>
          <w:rFonts w:ascii="Arial" w:hAnsi="Arial" w:cs="Arial"/>
          <w:sz w:val="24"/>
          <w:szCs w:val="24"/>
        </w:rPr>
        <w:t xml:space="preserve"> </w:t>
      </w:r>
      <w:r w:rsidR="00415779" w:rsidRPr="00F3405B">
        <w:rPr>
          <w:rFonts w:ascii="Arial" w:hAnsi="Arial" w:cs="Arial"/>
          <w:sz w:val="24"/>
          <w:szCs w:val="24"/>
        </w:rPr>
        <w:t>quien contará con un plazo de diez días contados a partir del día siguiente de la notificación, para desahogar la prevención</w:t>
      </w:r>
      <w:r w:rsidRPr="00F3405B">
        <w:rPr>
          <w:rFonts w:ascii="Arial" w:hAnsi="Arial" w:cs="Arial"/>
          <w:sz w:val="24"/>
          <w:szCs w:val="24"/>
        </w:rPr>
        <w:t>.</w:t>
      </w:r>
    </w:p>
    <w:p w:rsidR="00B50B2C" w:rsidRPr="00F3405B" w:rsidRDefault="00B50B2C" w:rsidP="000363E9">
      <w:pPr>
        <w:spacing w:before="240" w:after="240" w:line="360" w:lineRule="auto"/>
        <w:jc w:val="both"/>
        <w:rPr>
          <w:rFonts w:ascii="Arial" w:hAnsi="Arial" w:cs="Arial"/>
          <w:sz w:val="24"/>
          <w:szCs w:val="24"/>
        </w:rPr>
      </w:pPr>
      <w:r w:rsidRPr="00F3405B">
        <w:rPr>
          <w:rFonts w:ascii="Arial" w:hAnsi="Arial" w:cs="Arial"/>
          <w:sz w:val="24"/>
          <w:szCs w:val="24"/>
        </w:rPr>
        <w:t xml:space="preserve">Si transcurrido el plazo </w:t>
      </w:r>
      <w:r w:rsidR="00DE4D03" w:rsidRPr="00F3405B">
        <w:rPr>
          <w:rFonts w:ascii="Arial" w:hAnsi="Arial" w:cs="Arial"/>
          <w:sz w:val="24"/>
          <w:szCs w:val="24"/>
        </w:rPr>
        <w:t xml:space="preserve">de diez días, </w:t>
      </w:r>
      <w:r w:rsidRPr="00F3405B">
        <w:rPr>
          <w:rFonts w:ascii="Arial" w:hAnsi="Arial" w:cs="Arial"/>
          <w:sz w:val="24"/>
          <w:szCs w:val="24"/>
        </w:rPr>
        <w:t>l</w:t>
      </w:r>
      <w:r w:rsidR="005E47FD" w:rsidRPr="00F3405B">
        <w:rPr>
          <w:rFonts w:ascii="Arial" w:hAnsi="Arial" w:cs="Arial"/>
          <w:sz w:val="24"/>
          <w:szCs w:val="24"/>
        </w:rPr>
        <w:t>a</w:t>
      </w:r>
      <w:r w:rsidRPr="00F3405B">
        <w:rPr>
          <w:rFonts w:ascii="Arial" w:hAnsi="Arial" w:cs="Arial"/>
          <w:sz w:val="24"/>
          <w:szCs w:val="24"/>
        </w:rPr>
        <w:t xml:space="preserve"> </w:t>
      </w:r>
      <w:r w:rsidR="00A15855" w:rsidRPr="00F3405B">
        <w:rPr>
          <w:rFonts w:ascii="Arial" w:hAnsi="Arial" w:cs="Arial"/>
          <w:sz w:val="24"/>
          <w:szCs w:val="24"/>
        </w:rPr>
        <w:t xml:space="preserve">o </w:t>
      </w:r>
      <w:r w:rsidR="005E47FD" w:rsidRPr="00F3405B">
        <w:rPr>
          <w:rFonts w:ascii="Arial" w:hAnsi="Arial" w:cs="Arial"/>
          <w:sz w:val="24"/>
          <w:szCs w:val="24"/>
        </w:rPr>
        <w:t>e</w:t>
      </w:r>
      <w:r w:rsidR="00A15855" w:rsidRPr="00F3405B">
        <w:rPr>
          <w:rFonts w:ascii="Arial" w:hAnsi="Arial" w:cs="Arial"/>
          <w:sz w:val="24"/>
          <w:szCs w:val="24"/>
        </w:rPr>
        <w:t xml:space="preserve">l </w:t>
      </w:r>
      <w:r w:rsidRPr="00F3405B">
        <w:rPr>
          <w:rFonts w:ascii="Arial" w:hAnsi="Arial" w:cs="Arial"/>
          <w:sz w:val="24"/>
          <w:szCs w:val="24"/>
        </w:rPr>
        <w:t>titular no ha desahogado la prevención, se tendrá por no presentada la solicitud de datos personales.</w:t>
      </w:r>
    </w:p>
    <w:p w:rsidR="00B50B2C" w:rsidRPr="00F3405B" w:rsidRDefault="00B50B2C" w:rsidP="000363E9">
      <w:pPr>
        <w:spacing w:before="240" w:after="240" w:line="360" w:lineRule="auto"/>
        <w:jc w:val="both"/>
        <w:rPr>
          <w:rFonts w:ascii="Arial" w:hAnsi="Arial" w:cs="Arial"/>
          <w:sz w:val="24"/>
          <w:szCs w:val="24"/>
        </w:rPr>
      </w:pPr>
      <w:r w:rsidRPr="00F3405B">
        <w:rPr>
          <w:rFonts w:ascii="Arial" w:hAnsi="Arial" w:cs="Arial"/>
          <w:sz w:val="24"/>
          <w:szCs w:val="24"/>
        </w:rPr>
        <w:t xml:space="preserve">La prevención tendrá el efecto de interrumpir </w:t>
      </w:r>
      <w:r w:rsidR="00B33F65" w:rsidRPr="00F3405B">
        <w:rPr>
          <w:rFonts w:ascii="Arial" w:hAnsi="Arial" w:cs="Arial"/>
          <w:sz w:val="24"/>
          <w:szCs w:val="24"/>
        </w:rPr>
        <w:t>e</w:t>
      </w:r>
      <w:r w:rsidRPr="00F3405B">
        <w:rPr>
          <w:rFonts w:ascii="Arial" w:hAnsi="Arial" w:cs="Arial"/>
          <w:sz w:val="24"/>
          <w:szCs w:val="24"/>
        </w:rPr>
        <w:t>l plazo para dar respuesta</w:t>
      </w:r>
      <w:r w:rsidR="008E002E" w:rsidRPr="00F3405B">
        <w:rPr>
          <w:rFonts w:ascii="Arial" w:hAnsi="Arial" w:cs="Arial"/>
          <w:sz w:val="24"/>
          <w:szCs w:val="24"/>
        </w:rPr>
        <w:t>.</w:t>
      </w:r>
    </w:p>
    <w:p w:rsidR="00C0750B" w:rsidRPr="00F3405B" w:rsidRDefault="00C0750B" w:rsidP="000363E9">
      <w:pPr>
        <w:spacing w:before="240" w:after="240" w:line="360" w:lineRule="auto"/>
        <w:jc w:val="both"/>
        <w:rPr>
          <w:rFonts w:ascii="Arial" w:hAnsi="Arial" w:cs="Arial"/>
          <w:b/>
          <w:sz w:val="24"/>
          <w:szCs w:val="24"/>
        </w:rPr>
      </w:pPr>
      <w:r w:rsidRPr="00F3405B">
        <w:rPr>
          <w:rFonts w:ascii="Arial" w:hAnsi="Arial" w:cs="Arial"/>
          <w:b/>
          <w:sz w:val="24"/>
          <w:szCs w:val="24"/>
        </w:rPr>
        <w:t>Artículo 44</w:t>
      </w:r>
      <w:r w:rsidRPr="00F3405B">
        <w:rPr>
          <w:rFonts w:ascii="Arial" w:hAnsi="Arial" w:cs="Arial"/>
          <w:sz w:val="24"/>
          <w:szCs w:val="24"/>
        </w:rPr>
        <w:t xml:space="preserve">. Cuando </w:t>
      </w:r>
      <w:r w:rsidR="00ED6261" w:rsidRPr="00F3405B">
        <w:rPr>
          <w:rFonts w:ascii="Arial" w:hAnsi="Arial" w:cs="Arial"/>
          <w:sz w:val="24"/>
          <w:szCs w:val="24"/>
        </w:rPr>
        <w:t xml:space="preserve">por sus funciones o atribuciones </w:t>
      </w:r>
      <w:r w:rsidRPr="00F3405B">
        <w:rPr>
          <w:rFonts w:ascii="Arial" w:hAnsi="Arial" w:cs="Arial"/>
          <w:sz w:val="24"/>
          <w:szCs w:val="24"/>
        </w:rPr>
        <w:t>el Instituto Electoral no tenga competencia para atender la solicitud de datos personales, deberá hacerlo del conocimiento de</w:t>
      </w:r>
      <w:r w:rsidR="005E47FD" w:rsidRPr="00F3405B">
        <w:rPr>
          <w:rFonts w:ascii="Arial" w:hAnsi="Arial" w:cs="Arial"/>
          <w:sz w:val="24"/>
          <w:szCs w:val="24"/>
        </w:rPr>
        <w:t xml:space="preserve"> </w:t>
      </w:r>
      <w:r w:rsidRPr="00F3405B">
        <w:rPr>
          <w:rFonts w:ascii="Arial" w:hAnsi="Arial" w:cs="Arial"/>
          <w:sz w:val="24"/>
          <w:szCs w:val="24"/>
        </w:rPr>
        <w:t>l</w:t>
      </w:r>
      <w:r w:rsidR="005E47FD" w:rsidRPr="00F3405B">
        <w:rPr>
          <w:rFonts w:ascii="Arial" w:hAnsi="Arial" w:cs="Arial"/>
          <w:sz w:val="24"/>
          <w:szCs w:val="24"/>
        </w:rPr>
        <w:t>a</w:t>
      </w:r>
      <w:r w:rsidR="00ED6261" w:rsidRPr="00F3405B">
        <w:rPr>
          <w:rFonts w:ascii="Arial" w:hAnsi="Arial" w:cs="Arial"/>
          <w:sz w:val="24"/>
          <w:szCs w:val="24"/>
        </w:rPr>
        <w:t xml:space="preserve"> o </w:t>
      </w:r>
      <w:r w:rsidR="005E47FD" w:rsidRPr="00F3405B">
        <w:rPr>
          <w:rFonts w:ascii="Arial" w:hAnsi="Arial" w:cs="Arial"/>
          <w:sz w:val="24"/>
          <w:szCs w:val="24"/>
        </w:rPr>
        <w:t>e</w:t>
      </w:r>
      <w:r w:rsidR="00ED6261" w:rsidRPr="00F3405B">
        <w:rPr>
          <w:rFonts w:ascii="Arial" w:hAnsi="Arial" w:cs="Arial"/>
          <w:sz w:val="24"/>
          <w:szCs w:val="24"/>
        </w:rPr>
        <w:t xml:space="preserve">l </w:t>
      </w:r>
      <w:r w:rsidRPr="00F3405B">
        <w:rPr>
          <w:rFonts w:ascii="Arial" w:hAnsi="Arial" w:cs="Arial"/>
          <w:sz w:val="24"/>
          <w:szCs w:val="24"/>
        </w:rPr>
        <w:t>titular, fundando y motivando dicha situación</w:t>
      </w:r>
      <w:r w:rsidR="00AD132C" w:rsidRPr="00F3405B">
        <w:rPr>
          <w:rFonts w:ascii="Arial" w:hAnsi="Arial" w:cs="Arial"/>
          <w:sz w:val="24"/>
          <w:szCs w:val="24"/>
        </w:rPr>
        <w:t>. E</w:t>
      </w:r>
      <w:r w:rsidR="00D645F9" w:rsidRPr="00F3405B">
        <w:rPr>
          <w:rFonts w:ascii="Arial" w:hAnsi="Arial" w:cs="Arial"/>
          <w:sz w:val="24"/>
          <w:szCs w:val="24"/>
        </w:rPr>
        <w:t xml:space="preserve">n </w:t>
      </w:r>
      <w:r w:rsidR="00ED6261" w:rsidRPr="00F3405B">
        <w:rPr>
          <w:rFonts w:ascii="Arial" w:hAnsi="Arial" w:cs="Arial"/>
          <w:sz w:val="24"/>
          <w:szCs w:val="24"/>
        </w:rPr>
        <w:t xml:space="preserve">el </w:t>
      </w:r>
      <w:r w:rsidR="00D645F9" w:rsidRPr="00F3405B">
        <w:rPr>
          <w:rFonts w:ascii="Arial" w:hAnsi="Arial" w:cs="Arial"/>
          <w:sz w:val="24"/>
          <w:szCs w:val="24"/>
        </w:rPr>
        <w:t xml:space="preserve">caso de </w:t>
      </w:r>
      <w:r w:rsidR="009E4A56" w:rsidRPr="00F3405B">
        <w:rPr>
          <w:rFonts w:ascii="Arial" w:hAnsi="Arial" w:cs="Arial"/>
          <w:sz w:val="24"/>
          <w:szCs w:val="24"/>
        </w:rPr>
        <w:t>incompetencia</w:t>
      </w:r>
      <w:r w:rsidR="00D645F9" w:rsidRPr="00F3405B">
        <w:rPr>
          <w:rFonts w:ascii="Arial" w:hAnsi="Arial" w:cs="Arial"/>
          <w:sz w:val="24"/>
          <w:szCs w:val="24"/>
        </w:rPr>
        <w:t xml:space="preserve"> </w:t>
      </w:r>
      <w:r w:rsidR="00ED6261" w:rsidRPr="00F3405B">
        <w:rPr>
          <w:rFonts w:ascii="Arial" w:hAnsi="Arial" w:cs="Arial"/>
          <w:sz w:val="24"/>
          <w:szCs w:val="24"/>
        </w:rPr>
        <w:t>por parte d</w:t>
      </w:r>
      <w:r w:rsidR="00D645F9" w:rsidRPr="00F3405B">
        <w:rPr>
          <w:rFonts w:ascii="Arial" w:hAnsi="Arial" w:cs="Arial"/>
          <w:sz w:val="24"/>
          <w:szCs w:val="24"/>
        </w:rPr>
        <w:t xml:space="preserve">el área </w:t>
      </w:r>
      <w:r w:rsidR="00ED6261" w:rsidRPr="00F3405B">
        <w:rPr>
          <w:rFonts w:ascii="Arial" w:hAnsi="Arial" w:cs="Arial"/>
          <w:sz w:val="24"/>
          <w:szCs w:val="24"/>
        </w:rPr>
        <w:t xml:space="preserve">para otorgar la respuesta, deberá </w:t>
      </w:r>
      <w:r w:rsidR="009E4A56" w:rsidRPr="00F3405B">
        <w:rPr>
          <w:rFonts w:ascii="Arial" w:hAnsi="Arial" w:cs="Arial"/>
          <w:sz w:val="24"/>
          <w:szCs w:val="24"/>
        </w:rPr>
        <w:t>informar</w:t>
      </w:r>
      <w:r w:rsidR="00ED6261" w:rsidRPr="00F3405B">
        <w:rPr>
          <w:rFonts w:ascii="Arial" w:hAnsi="Arial" w:cs="Arial"/>
          <w:sz w:val="24"/>
          <w:szCs w:val="24"/>
        </w:rPr>
        <w:t xml:space="preserve">lo </w:t>
      </w:r>
      <w:r w:rsidR="009E4A56" w:rsidRPr="00F3405B">
        <w:rPr>
          <w:rFonts w:ascii="Arial" w:hAnsi="Arial" w:cs="Arial"/>
          <w:sz w:val="24"/>
          <w:szCs w:val="24"/>
        </w:rPr>
        <w:t xml:space="preserve">a la Unidad de Transparencia al día siguiente </w:t>
      </w:r>
      <w:r w:rsidR="00DD4F91" w:rsidRPr="00F3405B">
        <w:rPr>
          <w:rFonts w:ascii="Arial" w:hAnsi="Arial" w:cs="Arial"/>
          <w:sz w:val="24"/>
          <w:szCs w:val="24"/>
        </w:rPr>
        <w:t>de la presentación de la solicitud</w:t>
      </w:r>
      <w:r w:rsidR="009E4A56" w:rsidRPr="00F3405B">
        <w:rPr>
          <w:rFonts w:ascii="Arial" w:hAnsi="Arial" w:cs="Arial"/>
          <w:sz w:val="24"/>
          <w:szCs w:val="24"/>
        </w:rPr>
        <w:t xml:space="preserve"> </w:t>
      </w:r>
      <w:r w:rsidRPr="00F3405B">
        <w:rPr>
          <w:rFonts w:ascii="Arial" w:hAnsi="Arial" w:cs="Arial"/>
          <w:sz w:val="24"/>
          <w:szCs w:val="24"/>
        </w:rPr>
        <w:t xml:space="preserve">y, en su caso, </w:t>
      </w:r>
      <w:r w:rsidR="009E4A56" w:rsidRPr="00F3405B">
        <w:rPr>
          <w:rFonts w:ascii="Arial" w:hAnsi="Arial" w:cs="Arial"/>
          <w:sz w:val="24"/>
          <w:szCs w:val="24"/>
        </w:rPr>
        <w:t>orientar</w:t>
      </w:r>
      <w:r w:rsidR="00D645F9" w:rsidRPr="00F3405B">
        <w:rPr>
          <w:rFonts w:ascii="Arial" w:hAnsi="Arial" w:cs="Arial"/>
          <w:sz w:val="24"/>
          <w:szCs w:val="24"/>
        </w:rPr>
        <w:t>á</w:t>
      </w:r>
      <w:r w:rsidRPr="00F3405B">
        <w:rPr>
          <w:rFonts w:ascii="Arial" w:hAnsi="Arial" w:cs="Arial"/>
          <w:sz w:val="24"/>
          <w:szCs w:val="24"/>
        </w:rPr>
        <w:t xml:space="preserve"> </w:t>
      </w:r>
      <w:r w:rsidR="00D645F9" w:rsidRPr="00F3405B">
        <w:rPr>
          <w:rFonts w:ascii="Arial" w:hAnsi="Arial" w:cs="Arial"/>
          <w:sz w:val="24"/>
          <w:szCs w:val="24"/>
        </w:rPr>
        <w:t xml:space="preserve">al titular </w:t>
      </w:r>
      <w:r w:rsidRPr="00F3405B">
        <w:rPr>
          <w:rFonts w:ascii="Arial" w:hAnsi="Arial" w:cs="Arial"/>
          <w:sz w:val="24"/>
          <w:szCs w:val="24"/>
        </w:rPr>
        <w:t>hacia el sujeto obligado que considere competente.</w:t>
      </w:r>
    </w:p>
    <w:p w:rsidR="00AE1734" w:rsidRPr="00F3405B" w:rsidRDefault="007B38B2" w:rsidP="000363E9">
      <w:pPr>
        <w:spacing w:before="240" w:after="240" w:line="360" w:lineRule="auto"/>
        <w:jc w:val="both"/>
        <w:rPr>
          <w:rFonts w:ascii="Arial" w:hAnsi="Arial" w:cs="Arial"/>
          <w:sz w:val="24"/>
          <w:szCs w:val="24"/>
        </w:rPr>
      </w:pPr>
      <w:r w:rsidRPr="00F3405B">
        <w:rPr>
          <w:rFonts w:ascii="Arial" w:hAnsi="Arial" w:cs="Arial"/>
          <w:b/>
          <w:sz w:val="24"/>
          <w:szCs w:val="24"/>
        </w:rPr>
        <w:t>Artículo 45</w:t>
      </w:r>
      <w:r w:rsidRPr="00F3405B">
        <w:rPr>
          <w:rFonts w:ascii="Arial" w:hAnsi="Arial" w:cs="Arial"/>
          <w:sz w:val="24"/>
          <w:szCs w:val="24"/>
        </w:rPr>
        <w:t xml:space="preserve">. </w:t>
      </w:r>
      <w:r w:rsidR="002F402A" w:rsidRPr="00F3405B">
        <w:rPr>
          <w:rFonts w:ascii="Arial" w:hAnsi="Arial" w:cs="Arial"/>
          <w:sz w:val="24"/>
          <w:szCs w:val="24"/>
        </w:rPr>
        <w:t>E</w:t>
      </w:r>
      <w:r w:rsidR="00AE1734" w:rsidRPr="00F3405B">
        <w:rPr>
          <w:rFonts w:ascii="Arial" w:hAnsi="Arial" w:cs="Arial"/>
          <w:sz w:val="24"/>
          <w:szCs w:val="24"/>
        </w:rPr>
        <w:t xml:space="preserve">l área </w:t>
      </w:r>
      <w:r w:rsidR="002F402A" w:rsidRPr="00F3405B">
        <w:rPr>
          <w:rFonts w:ascii="Arial" w:hAnsi="Arial" w:cs="Arial"/>
          <w:sz w:val="24"/>
          <w:szCs w:val="24"/>
        </w:rPr>
        <w:t xml:space="preserve">que </w:t>
      </w:r>
      <w:r w:rsidR="00E9155B" w:rsidRPr="00F3405B">
        <w:rPr>
          <w:rFonts w:ascii="Arial" w:hAnsi="Arial" w:cs="Arial"/>
          <w:sz w:val="24"/>
          <w:szCs w:val="24"/>
        </w:rPr>
        <w:t>manifieste</w:t>
      </w:r>
      <w:r w:rsidRPr="00F3405B">
        <w:rPr>
          <w:rFonts w:ascii="Arial" w:hAnsi="Arial" w:cs="Arial"/>
          <w:sz w:val="24"/>
          <w:szCs w:val="24"/>
        </w:rPr>
        <w:t xml:space="preserve"> </w:t>
      </w:r>
      <w:r w:rsidR="00AE1734" w:rsidRPr="00F3405B">
        <w:rPr>
          <w:rFonts w:ascii="Arial" w:hAnsi="Arial" w:cs="Arial"/>
          <w:sz w:val="24"/>
          <w:szCs w:val="24"/>
        </w:rPr>
        <w:t xml:space="preserve">la inexistencia de los datos personales en sus archivos, registros, expediente, base de datos o sistemas de datos personales, </w:t>
      </w:r>
      <w:r w:rsidR="00DD4F91" w:rsidRPr="00F3405B">
        <w:rPr>
          <w:rFonts w:ascii="Arial" w:hAnsi="Arial" w:cs="Arial"/>
          <w:sz w:val="24"/>
          <w:szCs w:val="24"/>
        </w:rPr>
        <w:t xml:space="preserve">tiene hasta el quinto día de </w:t>
      </w:r>
      <w:r w:rsidR="00664540" w:rsidRPr="00F3405B">
        <w:rPr>
          <w:rFonts w:ascii="Arial" w:hAnsi="Arial" w:cs="Arial"/>
          <w:sz w:val="24"/>
          <w:szCs w:val="24"/>
        </w:rPr>
        <w:t>la</w:t>
      </w:r>
      <w:r w:rsidR="00E9155B" w:rsidRPr="00F3405B">
        <w:rPr>
          <w:rFonts w:ascii="Arial" w:hAnsi="Arial" w:cs="Arial"/>
          <w:sz w:val="24"/>
          <w:szCs w:val="24"/>
        </w:rPr>
        <w:t xml:space="preserve"> presentación de la solicitud, para presentar </w:t>
      </w:r>
      <w:r w:rsidR="00D645F9" w:rsidRPr="00F3405B">
        <w:rPr>
          <w:rFonts w:ascii="Arial" w:hAnsi="Arial" w:cs="Arial"/>
          <w:sz w:val="24"/>
          <w:szCs w:val="24"/>
        </w:rPr>
        <w:t xml:space="preserve">la propuesta </w:t>
      </w:r>
      <w:r w:rsidRPr="00F3405B">
        <w:rPr>
          <w:rFonts w:ascii="Arial" w:hAnsi="Arial" w:cs="Arial"/>
          <w:sz w:val="24"/>
          <w:szCs w:val="24"/>
        </w:rPr>
        <w:t>debidamente fundada y motivada</w:t>
      </w:r>
      <w:r w:rsidR="00DD4F91" w:rsidRPr="00F3405B">
        <w:rPr>
          <w:rFonts w:ascii="Arial" w:hAnsi="Arial" w:cs="Arial"/>
          <w:sz w:val="24"/>
          <w:szCs w:val="24"/>
        </w:rPr>
        <w:t xml:space="preserve"> </w:t>
      </w:r>
      <w:r w:rsidR="00D645F9" w:rsidRPr="00F3405B">
        <w:rPr>
          <w:rFonts w:ascii="Arial" w:hAnsi="Arial" w:cs="Arial"/>
          <w:sz w:val="24"/>
          <w:szCs w:val="24"/>
        </w:rPr>
        <w:t xml:space="preserve">con </w:t>
      </w:r>
      <w:r w:rsidR="00DD4F91" w:rsidRPr="00F3405B">
        <w:rPr>
          <w:rFonts w:ascii="Arial" w:hAnsi="Arial" w:cs="Arial"/>
          <w:sz w:val="24"/>
          <w:szCs w:val="24"/>
        </w:rPr>
        <w:t xml:space="preserve">los elementos que </w:t>
      </w:r>
      <w:r w:rsidR="00D645F9" w:rsidRPr="00F3405B">
        <w:rPr>
          <w:rFonts w:ascii="Arial" w:hAnsi="Arial" w:cs="Arial"/>
          <w:sz w:val="24"/>
          <w:szCs w:val="24"/>
        </w:rPr>
        <w:t xml:space="preserve">la </w:t>
      </w:r>
      <w:r w:rsidR="00DD4F91" w:rsidRPr="00F3405B">
        <w:rPr>
          <w:rFonts w:ascii="Arial" w:hAnsi="Arial" w:cs="Arial"/>
          <w:sz w:val="24"/>
          <w:szCs w:val="24"/>
        </w:rPr>
        <w:t xml:space="preserve">justifiquen, </w:t>
      </w:r>
      <w:r w:rsidR="009A1B6C" w:rsidRPr="00F3405B">
        <w:rPr>
          <w:rFonts w:ascii="Arial" w:hAnsi="Arial" w:cs="Arial"/>
          <w:sz w:val="24"/>
          <w:szCs w:val="24"/>
        </w:rPr>
        <w:t>para qu</w:t>
      </w:r>
      <w:r w:rsidR="00CB7ED7" w:rsidRPr="00F3405B">
        <w:rPr>
          <w:rFonts w:ascii="Arial" w:hAnsi="Arial" w:cs="Arial"/>
          <w:sz w:val="24"/>
          <w:szCs w:val="24"/>
        </w:rPr>
        <w:t>é</w:t>
      </w:r>
      <w:r w:rsidR="009A1B6C" w:rsidRPr="00F3405B">
        <w:rPr>
          <w:rFonts w:ascii="Arial" w:hAnsi="Arial" w:cs="Arial"/>
          <w:sz w:val="24"/>
          <w:szCs w:val="24"/>
        </w:rPr>
        <w:t xml:space="preserve"> </w:t>
      </w:r>
      <w:r w:rsidR="002F402A" w:rsidRPr="00F3405B">
        <w:rPr>
          <w:rFonts w:ascii="Arial" w:hAnsi="Arial" w:cs="Arial"/>
          <w:sz w:val="24"/>
          <w:szCs w:val="24"/>
        </w:rPr>
        <w:t>a trav</w:t>
      </w:r>
      <w:r w:rsidRPr="00F3405B">
        <w:rPr>
          <w:rFonts w:ascii="Arial" w:hAnsi="Arial" w:cs="Arial"/>
          <w:sz w:val="24"/>
          <w:szCs w:val="24"/>
        </w:rPr>
        <w:t xml:space="preserve">és </w:t>
      </w:r>
      <w:r w:rsidRPr="00F3405B">
        <w:rPr>
          <w:rFonts w:ascii="Arial" w:hAnsi="Arial" w:cs="Arial"/>
          <w:sz w:val="24"/>
          <w:szCs w:val="24"/>
        </w:rPr>
        <w:lastRenderedPageBreak/>
        <w:t>de la Unidad de Transparencia</w:t>
      </w:r>
      <w:r w:rsidR="00DD4F91" w:rsidRPr="00F3405B">
        <w:rPr>
          <w:rFonts w:ascii="Arial" w:hAnsi="Arial" w:cs="Arial"/>
          <w:sz w:val="24"/>
          <w:szCs w:val="24"/>
        </w:rPr>
        <w:t xml:space="preserve">, </w:t>
      </w:r>
      <w:r w:rsidRPr="00F3405B">
        <w:rPr>
          <w:rFonts w:ascii="Arial" w:hAnsi="Arial" w:cs="Arial"/>
          <w:sz w:val="24"/>
          <w:szCs w:val="24"/>
        </w:rPr>
        <w:t xml:space="preserve">sea </w:t>
      </w:r>
      <w:r w:rsidR="002F402A" w:rsidRPr="00F3405B">
        <w:rPr>
          <w:rFonts w:ascii="Arial" w:hAnsi="Arial" w:cs="Arial"/>
          <w:sz w:val="24"/>
          <w:szCs w:val="24"/>
        </w:rPr>
        <w:t>somet</w:t>
      </w:r>
      <w:r w:rsidRPr="00F3405B">
        <w:rPr>
          <w:rFonts w:ascii="Arial" w:hAnsi="Arial" w:cs="Arial"/>
          <w:sz w:val="24"/>
          <w:szCs w:val="24"/>
        </w:rPr>
        <w:t>ida</w:t>
      </w:r>
      <w:r w:rsidR="002F402A" w:rsidRPr="00F3405B">
        <w:rPr>
          <w:rFonts w:ascii="Arial" w:hAnsi="Arial" w:cs="Arial"/>
          <w:sz w:val="24"/>
          <w:szCs w:val="24"/>
        </w:rPr>
        <w:t xml:space="preserve"> a consideración d</w:t>
      </w:r>
      <w:r w:rsidR="00AE1734" w:rsidRPr="00F3405B">
        <w:rPr>
          <w:rFonts w:ascii="Arial" w:hAnsi="Arial" w:cs="Arial"/>
          <w:sz w:val="24"/>
          <w:szCs w:val="24"/>
        </w:rPr>
        <w:t xml:space="preserve">el Comité </w:t>
      </w:r>
      <w:r w:rsidRPr="00F3405B">
        <w:rPr>
          <w:rFonts w:ascii="Arial" w:hAnsi="Arial" w:cs="Arial"/>
          <w:sz w:val="24"/>
          <w:szCs w:val="24"/>
        </w:rPr>
        <w:t xml:space="preserve">y </w:t>
      </w:r>
      <w:r w:rsidR="002F402A" w:rsidRPr="00F3405B">
        <w:rPr>
          <w:rFonts w:ascii="Arial" w:hAnsi="Arial" w:cs="Arial"/>
          <w:sz w:val="24"/>
          <w:szCs w:val="24"/>
        </w:rPr>
        <w:t xml:space="preserve">se emita </w:t>
      </w:r>
      <w:r w:rsidRPr="00F3405B">
        <w:rPr>
          <w:rFonts w:ascii="Arial" w:hAnsi="Arial" w:cs="Arial"/>
          <w:sz w:val="24"/>
          <w:szCs w:val="24"/>
        </w:rPr>
        <w:t>l</w:t>
      </w:r>
      <w:r w:rsidR="002F402A" w:rsidRPr="00F3405B">
        <w:rPr>
          <w:rFonts w:ascii="Arial" w:hAnsi="Arial" w:cs="Arial"/>
          <w:sz w:val="24"/>
          <w:szCs w:val="24"/>
        </w:rPr>
        <w:t xml:space="preserve">a resolución </w:t>
      </w:r>
      <w:r w:rsidR="00AE1734" w:rsidRPr="00F3405B">
        <w:rPr>
          <w:rFonts w:ascii="Arial" w:hAnsi="Arial" w:cs="Arial"/>
          <w:sz w:val="24"/>
          <w:szCs w:val="24"/>
        </w:rPr>
        <w:t xml:space="preserve">que confirme </w:t>
      </w:r>
      <w:r w:rsidRPr="00F3405B">
        <w:rPr>
          <w:rFonts w:ascii="Arial" w:hAnsi="Arial" w:cs="Arial"/>
          <w:sz w:val="24"/>
          <w:szCs w:val="24"/>
        </w:rPr>
        <w:t xml:space="preserve">o revoque </w:t>
      </w:r>
      <w:r w:rsidR="00AE1734" w:rsidRPr="00F3405B">
        <w:rPr>
          <w:rFonts w:ascii="Arial" w:hAnsi="Arial" w:cs="Arial"/>
          <w:sz w:val="24"/>
          <w:szCs w:val="24"/>
        </w:rPr>
        <w:t>la inexistencia de los datos personales.</w:t>
      </w:r>
    </w:p>
    <w:p w:rsidR="002F402A" w:rsidRPr="00F3405B" w:rsidRDefault="00D645F9" w:rsidP="000363E9">
      <w:pPr>
        <w:spacing w:before="240" w:after="240" w:line="360" w:lineRule="auto"/>
        <w:jc w:val="both"/>
        <w:rPr>
          <w:rFonts w:ascii="Arial" w:hAnsi="Arial" w:cs="Arial"/>
          <w:sz w:val="24"/>
          <w:szCs w:val="24"/>
        </w:rPr>
      </w:pPr>
      <w:r w:rsidRPr="00F3405B">
        <w:rPr>
          <w:rFonts w:ascii="Arial" w:hAnsi="Arial" w:cs="Arial"/>
          <w:b/>
          <w:sz w:val="24"/>
          <w:szCs w:val="24"/>
        </w:rPr>
        <w:t>Artículo 46</w:t>
      </w:r>
      <w:r w:rsidRPr="00F3405B">
        <w:rPr>
          <w:rFonts w:ascii="Arial" w:hAnsi="Arial" w:cs="Arial"/>
          <w:sz w:val="24"/>
          <w:szCs w:val="24"/>
        </w:rPr>
        <w:t xml:space="preserve">. </w:t>
      </w:r>
      <w:r w:rsidR="002F402A" w:rsidRPr="00F3405B">
        <w:rPr>
          <w:rFonts w:ascii="Arial" w:hAnsi="Arial" w:cs="Arial"/>
          <w:sz w:val="24"/>
          <w:szCs w:val="24"/>
        </w:rPr>
        <w:t>Cuando la Unidad de Transparencia advierta que la solicitud de datos personales correspond</w:t>
      </w:r>
      <w:r w:rsidR="00E06168" w:rsidRPr="00F3405B">
        <w:rPr>
          <w:rFonts w:ascii="Arial" w:hAnsi="Arial" w:cs="Arial"/>
          <w:sz w:val="24"/>
          <w:szCs w:val="24"/>
        </w:rPr>
        <w:t>e</w:t>
      </w:r>
      <w:r w:rsidR="002F402A" w:rsidRPr="00F3405B">
        <w:rPr>
          <w:rFonts w:ascii="Arial" w:hAnsi="Arial" w:cs="Arial"/>
          <w:sz w:val="24"/>
          <w:szCs w:val="24"/>
        </w:rPr>
        <w:t xml:space="preserve"> a un derecho diferente</w:t>
      </w:r>
      <w:r w:rsidR="00CB7ED7" w:rsidRPr="00F3405B">
        <w:rPr>
          <w:rFonts w:ascii="Arial" w:hAnsi="Arial" w:cs="Arial"/>
          <w:sz w:val="24"/>
          <w:szCs w:val="24"/>
        </w:rPr>
        <w:t xml:space="preserve"> o se trate de un trámite</w:t>
      </w:r>
      <w:r w:rsidR="00410317" w:rsidRPr="00F3405B">
        <w:rPr>
          <w:rFonts w:ascii="Arial" w:hAnsi="Arial" w:cs="Arial"/>
          <w:sz w:val="24"/>
          <w:szCs w:val="24"/>
        </w:rPr>
        <w:t>,</w:t>
      </w:r>
      <w:r w:rsidR="00CB7ED7" w:rsidRPr="00F3405B">
        <w:rPr>
          <w:rFonts w:ascii="Arial" w:hAnsi="Arial" w:cs="Arial"/>
          <w:sz w:val="24"/>
          <w:szCs w:val="24"/>
        </w:rPr>
        <w:t xml:space="preserve"> </w:t>
      </w:r>
      <w:r w:rsidR="002F402A" w:rsidRPr="00F3405B">
        <w:rPr>
          <w:rFonts w:ascii="Arial" w:hAnsi="Arial" w:cs="Arial"/>
          <w:sz w:val="24"/>
          <w:szCs w:val="24"/>
        </w:rPr>
        <w:t xml:space="preserve">deberá reconducir la vía haciéndolo del conocimiento </w:t>
      </w:r>
      <w:r w:rsidR="00CB7ED7" w:rsidRPr="00F3405B">
        <w:rPr>
          <w:rFonts w:ascii="Arial" w:hAnsi="Arial" w:cs="Arial"/>
          <w:sz w:val="24"/>
          <w:szCs w:val="24"/>
        </w:rPr>
        <w:t>de</w:t>
      </w:r>
      <w:r w:rsidR="005E47FD" w:rsidRPr="00F3405B">
        <w:rPr>
          <w:rFonts w:ascii="Arial" w:hAnsi="Arial" w:cs="Arial"/>
          <w:sz w:val="24"/>
          <w:szCs w:val="24"/>
        </w:rPr>
        <w:t xml:space="preserve"> </w:t>
      </w:r>
      <w:r w:rsidR="00CB7ED7" w:rsidRPr="00F3405B">
        <w:rPr>
          <w:rFonts w:ascii="Arial" w:hAnsi="Arial" w:cs="Arial"/>
          <w:sz w:val="24"/>
          <w:szCs w:val="24"/>
        </w:rPr>
        <w:t>l</w:t>
      </w:r>
      <w:r w:rsidR="005E47FD" w:rsidRPr="00F3405B">
        <w:rPr>
          <w:rFonts w:ascii="Arial" w:hAnsi="Arial" w:cs="Arial"/>
          <w:sz w:val="24"/>
          <w:szCs w:val="24"/>
        </w:rPr>
        <w:t>a</w:t>
      </w:r>
      <w:r w:rsidR="00CB7ED7" w:rsidRPr="00F3405B">
        <w:rPr>
          <w:rFonts w:ascii="Arial" w:hAnsi="Arial" w:cs="Arial"/>
          <w:sz w:val="24"/>
          <w:szCs w:val="24"/>
        </w:rPr>
        <w:t xml:space="preserve"> o </w:t>
      </w:r>
      <w:r w:rsidR="005E47FD" w:rsidRPr="00F3405B">
        <w:rPr>
          <w:rFonts w:ascii="Arial" w:hAnsi="Arial" w:cs="Arial"/>
          <w:sz w:val="24"/>
          <w:szCs w:val="24"/>
        </w:rPr>
        <w:t>e</w:t>
      </w:r>
      <w:r w:rsidR="002F402A" w:rsidRPr="00F3405B">
        <w:rPr>
          <w:rFonts w:ascii="Arial" w:hAnsi="Arial" w:cs="Arial"/>
          <w:sz w:val="24"/>
          <w:szCs w:val="24"/>
        </w:rPr>
        <w:t>l titular</w:t>
      </w:r>
      <w:r w:rsidR="00CB7ED7" w:rsidRPr="00F3405B">
        <w:rPr>
          <w:rFonts w:ascii="Arial" w:hAnsi="Arial" w:cs="Arial"/>
          <w:sz w:val="24"/>
          <w:szCs w:val="24"/>
        </w:rPr>
        <w:t>,</w:t>
      </w:r>
      <w:r w:rsidR="001F0DDF" w:rsidRPr="00F3405B">
        <w:rPr>
          <w:rFonts w:ascii="Arial" w:hAnsi="Arial" w:cs="Arial"/>
          <w:sz w:val="24"/>
          <w:szCs w:val="24"/>
        </w:rPr>
        <w:t xml:space="preserve"> </w:t>
      </w:r>
      <w:r w:rsidR="00CB7ED7" w:rsidRPr="00F3405B">
        <w:rPr>
          <w:rFonts w:ascii="Arial" w:hAnsi="Arial" w:cs="Arial"/>
          <w:sz w:val="24"/>
          <w:szCs w:val="24"/>
        </w:rPr>
        <w:t xml:space="preserve">a más tardar, al </w:t>
      </w:r>
      <w:r w:rsidRPr="00F3405B">
        <w:rPr>
          <w:rFonts w:ascii="Arial" w:hAnsi="Arial" w:cs="Arial"/>
          <w:sz w:val="24"/>
          <w:szCs w:val="24"/>
        </w:rPr>
        <w:t>t</w:t>
      </w:r>
      <w:r w:rsidR="00CB7ED7" w:rsidRPr="00F3405B">
        <w:rPr>
          <w:rFonts w:ascii="Arial" w:hAnsi="Arial" w:cs="Arial"/>
          <w:sz w:val="24"/>
          <w:szCs w:val="24"/>
        </w:rPr>
        <w:t>ercer</w:t>
      </w:r>
      <w:r w:rsidR="001F0DDF" w:rsidRPr="00F3405B">
        <w:rPr>
          <w:rFonts w:ascii="Arial" w:hAnsi="Arial" w:cs="Arial"/>
          <w:sz w:val="24"/>
          <w:szCs w:val="24"/>
        </w:rPr>
        <w:t xml:space="preserve"> día de </w:t>
      </w:r>
      <w:r w:rsidR="00CB7ED7" w:rsidRPr="00F3405B">
        <w:rPr>
          <w:rFonts w:ascii="Arial" w:hAnsi="Arial" w:cs="Arial"/>
          <w:sz w:val="24"/>
          <w:szCs w:val="24"/>
        </w:rPr>
        <w:t xml:space="preserve">la </w:t>
      </w:r>
      <w:r w:rsidR="001F0DDF" w:rsidRPr="00F3405B">
        <w:rPr>
          <w:rFonts w:ascii="Arial" w:hAnsi="Arial" w:cs="Arial"/>
          <w:sz w:val="24"/>
          <w:szCs w:val="24"/>
        </w:rPr>
        <w:t>presentación</w:t>
      </w:r>
      <w:r w:rsidR="002F402A" w:rsidRPr="00F3405B">
        <w:rPr>
          <w:rFonts w:ascii="Arial" w:hAnsi="Arial" w:cs="Arial"/>
          <w:sz w:val="24"/>
          <w:szCs w:val="24"/>
        </w:rPr>
        <w:t>.</w:t>
      </w:r>
    </w:p>
    <w:p w:rsidR="004B01E0" w:rsidRPr="00F3405B" w:rsidRDefault="004B01E0" w:rsidP="000363E9">
      <w:pPr>
        <w:spacing w:before="240" w:after="240" w:line="360" w:lineRule="auto"/>
        <w:jc w:val="both"/>
        <w:rPr>
          <w:rFonts w:ascii="Arial" w:hAnsi="Arial" w:cs="Arial"/>
          <w:sz w:val="24"/>
          <w:szCs w:val="24"/>
        </w:rPr>
      </w:pPr>
      <w:r w:rsidRPr="00F3405B">
        <w:rPr>
          <w:rFonts w:ascii="Arial" w:hAnsi="Arial" w:cs="Arial"/>
          <w:b/>
          <w:sz w:val="24"/>
          <w:szCs w:val="24"/>
        </w:rPr>
        <w:t>Artículo 47</w:t>
      </w:r>
      <w:r w:rsidRPr="00F3405B">
        <w:rPr>
          <w:rFonts w:ascii="Arial" w:hAnsi="Arial" w:cs="Arial"/>
          <w:sz w:val="24"/>
          <w:szCs w:val="24"/>
        </w:rPr>
        <w:t xml:space="preserve">. El área podrá solicitar la ampliación del plazo hasta por </w:t>
      </w:r>
      <w:r w:rsidR="007D7EBB" w:rsidRPr="00F3405B">
        <w:rPr>
          <w:rFonts w:ascii="Arial" w:hAnsi="Arial" w:cs="Arial"/>
          <w:sz w:val="24"/>
          <w:szCs w:val="24"/>
        </w:rPr>
        <w:t xml:space="preserve">quince </w:t>
      </w:r>
      <w:r w:rsidRPr="00F3405B">
        <w:rPr>
          <w:rFonts w:ascii="Arial" w:hAnsi="Arial" w:cs="Arial"/>
          <w:sz w:val="24"/>
          <w:szCs w:val="24"/>
        </w:rPr>
        <w:t>días</w:t>
      </w:r>
      <w:r w:rsidR="004F7E41" w:rsidRPr="00F3405B">
        <w:rPr>
          <w:rFonts w:ascii="Arial" w:hAnsi="Arial" w:cs="Arial"/>
          <w:b/>
          <w:sz w:val="24"/>
          <w:szCs w:val="24"/>
        </w:rPr>
        <w:t xml:space="preserve"> </w:t>
      </w:r>
      <w:r w:rsidR="00CB7ED7" w:rsidRPr="00F3405B">
        <w:rPr>
          <w:rFonts w:ascii="Arial" w:hAnsi="Arial" w:cs="Arial"/>
          <w:sz w:val="24"/>
          <w:szCs w:val="24"/>
        </w:rPr>
        <w:t>adicionales</w:t>
      </w:r>
      <w:r w:rsidR="00CB7ED7" w:rsidRPr="00F3405B">
        <w:rPr>
          <w:rFonts w:ascii="Arial" w:hAnsi="Arial" w:cs="Arial"/>
          <w:b/>
          <w:sz w:val="24"/>
          <w:szCs w:val="24"/>
        </w:rPr>
        <w:t xml:space="preserve"> </w:t>
      </w:r>
      <w:r w:rsidR="004F7E41" w:rsidRPr="00F3405B">
        <w:rPr>
          <w:rFonts w:ascii="Arial" w:hAnsi="Arial" w:cs="Arial"/>
          <w:sz w:val="24"/>
          <w:szCs w:val="24"/>
        </w:rPr>
        <w:t>a través de la Unidad de Transparencia</w:t>
      </w:r>
      <w:r w:rsidRPr="00F3405B">
        <w:rPr>
          <w:rFonts w:ascii="Arial" w:hAnsi="Arial" w:cs="Arial"/>
          <w:sz w:val="24"/>
          <w:szCs w:val="24"/>
        </w:rPr>
        <w:t>, a más tardar en el noveno día de la presentación de la solicitud, la cual procederá cuando esté debidamente fundada y motivada</w:t>
      </w:r>
      <w:r w:rsidR="004F7E41" w:rsidRPr="00F3405B">
        <w:rPr>
          <w:rFonts w:ascii="Arial" w:hAnsi="Arial" w:cs="Arial"/>
          <w:sz w:val="24"/>
          <w:szCs w:val="24"/>
        </w:rPr>
        <w:t>.</w:t>
      </w:r>
    </w:p>
    <w:p w:rsidR="00B42D17" w:rsidRPr="00F3405B" w:rsidRDefault="001F0DDF" w:rsidP="00B42D17">
      <w:pPr>
        <w:spacing w:before="240" w:after="240" w:line="360" w:lineRule="auto"/>
        <w:jc w:val="both"/>
        <w:rPr>
          <w:rFonts w:ascii="Arial" w:hAnsi="Arial" w:cs="Arial"/>
          <w:sz w:val="24"/>
          <w:szCs w:val="24"/>
        </w:rPr>
      </w:pPr>
      <w:r w:rsidRPr="00F3405B">
        <w:rPr>
          <w:rFonts w:ascii="Arial" w:hAnsi="Arial" w:cs="Arial"/>
          <w:b/>
          <w:sz w:val="24"/>
          <w:szCs w:val="24"/>
        </w:rPr>
        <w:t>Artículo 4</w:t>
      </w:r>
      <w:r w:rsidR="004F7E41" w:rsidRPr="00F3405B">
        <w:rPr>
          <w:rFonts w:ascii="Arial" w:hAnsi="Arial" w:cs="Arial"/>
          <w:b/>
          <w:sz w:val="24"/>
          <w:szCs w:val="24"/>
        </w:rPr>
        <w:t>8</w:t>
      </w:r>
      <w:r w:rsidRPr="00F3405B">
        <w:rPr>
          <w:rFonts w:ascii="Arial" w:hAnsi="Arial" w:cs="Arial"/>
          <w:sz w:val="24"/>
          <w:szCs w:val="24"/>
        </w:rPr>
        <w:t>. La o el titular que se considere agraviado podrá interponer recurso de revisión ante el Instituto de Transparencia</w:t>
      </w:r>
      <w:r w:rsidR="00B42D17" w:rsidRPr="00F3405B">
        <w:rPr>
          <w:rFonts w:ascii="Arial" w:hAnsi="Arial" w:cs="Arial"/>
          <w:sz w:val="24"/>
          <w:szCs w:val="24"/>
        </w:rPr>
        <w:t xml:space="preserve"> en términos de</w:t>
      </w:r>
      <w:r w:rsidR="001F4087" w:rsidRPr="00F3405B">
        <w:rPr>
          <w:rFonts w:ascii="Arial" w:hAnsi="Arial" w:cs="Arial"/>
          <w:sz w:val="24"/>
          <w:szCs w:val="24"/>
        </w:rPr>
        <w:t xml:space="preserve"> </w:t>
      </w:r>
      <w:r w:rsidR="00B42D17" w:rsidRPr="00F3405B">
        <w:rPr>
          <w:rFonts w:ascii="Arial" w:hAnsi="Arial" w:cs="Arial"/>
          <w:sz w:val="24"/>
          <w:szCs w:val="24"/>
        </w:rPr>
        <w:t>l</w:t>
      </w:r>
      <w:r w:rsidR="001F4087" w:rsidRPr="00F3405B">
        <w:rPr>
          <w:rFonts w:ascii="Arial" w:hAnsi="Arial" w:cs="Arial"/>
          <w:sz w:val="24"/>
          <w:szCs w:val="24"/>
        </w:rPr>
        <w:t xml:space="preserve">o previsto en </w:t>
      </w:r>
      <w:r w:rsidR="002750A5" w:rsidRPr="00F3405B">
        <w:rPr>
          <w:rFonts w:ascii="Arial" w:hAnsi="Arial" w:cs="Arial"/>
          <w:sz w:val="24"/>
          <w:szCs w:val="24"/>
        </w:rPr>
        <w:t xml:space="preserve">los artículos 90, 91, y 92 de la Ley de Protección de Datos Personales y </w:t>
      </w:r>
      <w:r w:rsidR="001F4087" w:rsidRPr="00F3405B">
        <w:rPr>
          <w:rFonts w:ascii="Arial" w:hAnsi="Arial" w:cs="Arial"/>
          <w:sz w:val="24"/>
          <w:szCs w:val="24"/>
        </w:rPr>
        <w:t>el</w:t>
      </w:r>
      <w:r w:rsidR="00B42D17" w:rsidRPr="00F3405B">
        <w:rPr>
          <w:rFonts w:ascii="Arial" w:hAnsi="Arial" w:cs="Arial"/>
          <w:sz w:val="24"/>
          <w:szCs w:val="24"/>
        </w:rPr>
        <w:t xml:space="preserve"> artículo 84 del presente Reglamento.</w:t>
      </w:r>
    </w:p>
    <w:p w:rsidR="00D14604" w:rsidRPr="00F3405B" w:rsidRDefault="00D14604" w:rsidP="000363E9">
      <w:pPr>
        <w:spacing w:before="240" w:after="240" w:line="360" w:lineRule="auto"/>
        <w:jc w:val="both"/>
        <w:rPr>
          <w:rFonts w:ascii="Arial" w:hAnsi="Arial" w:cs="Arial"/>
          <w:sz w:val="24"/>
          <w:szCs w:val="24"/>
        </w:rPr>
      </w:pPr>
      <w:r w:rsidRPr="00F3405B">
        <w:rPr>
          <w:rFonts w:ascii="Arial" w:hAnsi="Arial" w:cs="Arial"/>
          <w:b/>
          <w:sz w:val="24"/>
          <w:szCs w:val="24"/>
        </w:rPr>
        <w:t>Artículo 4</w:t>
      </w:r>
      <w:r w:rsidR="004F7E41" w:rsidRPr="00F3405B">
        <w:rPr>
          <w:rFonts w:ascii="Arial" w:hAnsi="Arial" w:cs="Arial"/>
          <w:b/>
          <w:sz w:val="24"/>
          <w:szCs w:val="24"/>
        </w:rPr>
        <w:t>9</w:t>
      </w:r>
      <w:r w:rsidRPr="00F3405B">
        <w:rPr>
          <w:rFonts w:ascii="Arial" w:hAnsi="Arial" w:cs="Arial"/>
          <w:sz w:val="24"/>
          <w:szCs w:val="24"/>
        </w:rPr>
        <w:t>. La solicitud de datos personales deberá ser presentada ante la Unidad de Transparencia, en cualquiera de las siguientes modalidades:</w:t>
      </w:r>
    </w:p>
    <w:p w:rsidR="00D14604" w:rsidRPr="00F3405B" w:rsidRDefault="00D14604" w:rsidP="00D645F9">
      <w:pPr>
        <w:pStyle w:val="Prrafodelista"/>
        <w:numPr>
          <w:ilvl w:val="0"/>
          <w:numId w:val="36"/>
        </w:numPr>
        <w:spacing w:before="240" w:after="240" w:line="360" w:lineRule="auto"/>
        <w:ind w:left="709"/>
        <w:jc w:val="both"/>
        <w:rPr>
          <w:rFonts w:ascii="Arial" w:hAnsi="Arial" w:cs="Arial"/>
          <w:sz w:val="24"/>
          <w:szCs w:val="24"/>
        </w:rPr>
      </w:pPr>
      <w:r w:rsidRPr="00F3405B">
        <w:rPr>
          <w:rFonts w:ascii="Arial" w:hAnsi="Arial" w:cs="Arial"/>
          <w:sz w:val="24"/>
          <w:szCs w:val="24"/>
        </w:rPr>
        <w:t>Por escrito material, entregado personalmente por la o el titular o su representante, en la Unidad de Transparencia, o bien, a través de correo ordinario, correo certificado o servicio de mensajería;</w:t>
      </w:r>
    </w:p>
    <w:p w:rsidR="00D14604" w:rsidRPr="00F3405B" w:rsidRDefault="00D14604" w:rsidP="00D645F9">
      <w:pPr>
        <w:pStyle w:val="Prrafodelista"/>
        <w:numPr>
          <w:ilvl w:val="0"/>
          <w:numId w:val="36"/>
        </w:numPr>
        <w:spacing w:before="240" w:after="240" w:line="360" w:lineRule="auto"/>
        <w:ind w:left="709"/>
        <w:jc w:val="both"/>
        <w:rPr>
          <w:rFonts w:ascii="Arial" w:hAnsi="Arial" w:cs="Arial"/>
          <w:sz w:val="24"/>
          <w:szCs w:val="24"/>
        </w:rPr>
      </w:pPr>
      <w:r w:rsidRPr="00F3405B">
        <w:rPr>
          <w:rFonts w:ascii="Arial" w:hAnsi="Arial" w:cs="Arial"/>
          <w:sz w:val="24"/>
          <w:szCs w:val="24"/>
        </w:rPr>
        <w:t>En forma verbal, realizada por el titular o su representante directamente en la Unidad de Transparencia, la cual deberá ser capturada por el personal de la misma en el formato respectivo;</w:t>
      </w:r>
    </w:p>
    <w:p w:rsidR="00D14604" w:rsidRPr="00F3405B" w:rsidRDefault="00D14604" w:rsidP="00D645F9">
      <w:pPr>
        <w:pStyle w:val="Prrafodelista"/>
        <w:numPr>
          <w:ilvl w:val="0"/>
          <w:numId w:val="36"/>
        </w:numPr>
        <w:spacing w:before="240" w:after="240" w:line="360" w:lineRule="auto"/>
        <w:ind w:left="709"/>
        <w:jc w:val="both"/>
        <w:rPr>
          <w:rFonts w:ascii="Arial" w:hAnsi="Arial" w:cs="Arial"/>
          <w:sz w:val="24"/>
          <w:szCs w:val="24"/>
        </w:rPr>
      </w:pPr>
      <w:r w:rsidRPr="00F3405B">
        <w:rPr>
          <w:rFonts w:ascii="Arial" w:hAnsi="Arial" w:cs="Arial"/>
          <w:sz w:val="24"/>
          <w:szCs w:val="24"/>
        </w:rPr>
        <w:t>Por correo electrónico, dirigido a la dirección unidad.transparencia@iecm.mx asignada a la Unidad de Transparencia;</w:t>
      </w:r>
    </w:p>
    <w:p w:rsidR="00D14604" w:rsidRPr="00F3405B" w:rsidRDefault="00D14604" w:rsidP="00D645F9">
      <w:pPr>
        <w:pStyle w:val="Prrafodelista"/>
        <w:numPr>
          <w:ilvl w:val="0"/>
          <w:numId w:val="36"/>
        </w:numPr>
        <w:spacing w:before="240" w:after="240" w:line="360" w:lineRule="auto"/>
        <w:ind w:left="709"/>
        <w:jc w:val="both"/>
        <w:rPr>
          <w:rFonts w:ascii="Arial" w:hAnsi="Arial" w:cs="Arial"/>
          <w:sz w:val="24"/>
          <w:szCs w:val="24"/>
        </w:rPr>
      </w:pPr>
      <w:r w:rsidRPr="00F3405B">
        <w:rPr>
          <w:rFonts w:ascii="Arial" w:hAnsi="Arial" w:cs="Arial"/>
          <w:sz w:val="24"/>
          <w:szCs w:val="24"/>
        </w:rPr>
        <w:t>Por el sistema electrónico que el Instituto de Transparencia establezca para tal efecto, o</w:t>
      </w:r>
    </w:p>
    <w:p w:rsidR="00D14604" w:rsidRPr="00F3405B" w:rsidRDefault="00D14604" w:rsidP="00D645F9">
      <w:pPr>
        <w:pStyle w:val="Prrafodelista"/>
        <w:numPr>
          <w:ilvl w:val="0"/>
          <w:numId w:val="36"/>
        </w:numPr>
        <w:spacing w:before="240" w:after="240" w:line="360" w:lineRule="auto"/>
        <w:ind w:left="709"/>
        <w:jc w:val="both"/>
        <w:rPr>
          <w:rFonts w:ascii="Arial" w:hAnsi="Arial" w:cs="Arial"/>
          <w:sz w:val="24"/>
          <w:szCs w:val="24"/>
        </w:rPr>
      </w:pPr>
      <w:r w:rsidRPr="00F3405B">
        <w:rPr>
          <w:rFonts w:ascii="Arial" w:hAnsi="Arial" w:cs="Arial"/>
          <w:sz w:val="24"/>
          <w:szCs w:val="24"/>
        </w:rPr>
        <w:t>Por vía telefónica, en términos de los lineamientos que expida el Instituto de Transparencia.</w:t>
      </w:r>
    </w:p>
    <w:p w:rsidR="00D14604" w:rsidRPr="00F3405B" w:rsidRDefault="00D14604" w:rsidP="00D14604">
      <w:pPr>
        <w:spacing w:before="240" w:after="240" w:line="360" w:lineRule="auto"/>
        <w:jc w:val="both"/>
        <w:rPr>
          <w:rFonts w:ascii="Arial" w:hAnsi="Arial" w:cs="Arial"/>
          <w:sz w:val="24"/>
          <w:szCs w:val="24"/>
        </w:rPr>
      </w:pPr>
      <w:r w:rsidRPr="00F3405B">
        <w:rPr>
          <w:rFonts w:ascii="Arial" w:hAnsi="Arial" w:cs="Arial"/>
          <w:b/>
          <w:sz w:val="24"/>
          <w:szCs w:val="24"/>
        </w:rPr>
        <w:lastRenderedPageBreak/>
        <w:t xml:space="preserve">Artículo </w:t>
      </w:r>
      <w:r w:rsidR="004F7E41" w:rsidRPr="00F3405B">
        <w:rPr>
          <w:rFonts w:ascii="Arial" w:hAnsi="Arial" w:cs="Arial"/>
          <w:b/>
          <w:sz w:val="24"/>
          <w:szCs w:val="24"/>
        </w:rPr>
        <w:t>50</w:t>
      </w:r>
      <w:r w:rsidRPr="00F3405B">
        <w:rPr>
          <w:rFonts w:ascii="Arial" w:hAnsi="Arial" w:cs="Arial"/>
          <w:sz w:val="24"/>
          <w:szCs w:val="24"/>
        </w:rPr>
        <w:t>. L</w:t>
      </w:r>
      <w:r w:rsidR="001A3E56" w:rsidRPr="00F3405B">
        <w:rPr>
          <w:rFonts w:ascii="Arial" w:hAnsi="Arial" w:cs="Arial"/>
          <w:sz w:val="24"/>
          <w:szCs w:val="24"/>
        </w:rPr>
        <w:t xml:space="preserve">os </w:t>
      </w:r>
      <w:r w:rsidRPr="00F3405B">
        <w:rPr>
          <w:rFonts w:ascii="Arial" w:hAnsi="Arial" w:cs="Arial"/>
          <w:sz w:val="24"/>
          <w:szCs w:val="24"/>
        </w:rPr>
        <w:t xml:space="preserve">medios </w:t>
      </w:r>
      <w:r w:rsidR="001A3E56" w:rsidRPr="00F3405B">
        <w:rPr>
          <w:rFonts w:ascii="Arial" w:hAnsi="Arial" w:cs="Arial"/>
          <w:sz w:val="24"/>
          <w:szCs w:val="24"/>
        </w:rPr>
        <w:t xml:space="preserve">establecidos por la Ley de Protección de Datos para que </w:t>
      </w:r>
      <w:r w:rsidRPr="00F3405B">
        <w:rPr>
          <w:rFonts w:ascii="Arial" w:hAnsi="Arial" w:cs="Arial"/>
          <w:sz w:val="24"/>
          <w:szCs w:val="24"/>
        </w:rPr>
        <w:t>la o el titular p</w:t>
      </w:r>
      <w:r w:rsidR="001A3E56" w:rsidRPr="00F3405B">
        <w:rPr>
          <w:rFonts w:ascii="Arial" w:hAnsi="Arial" w:cs="Arial"/>
          <w:sz w:val="24"/>
          <w:szCs w:val="24"/>
        </w:rPr>
        <w:t xml:space="preserve">ueda </w:t>
      </w:r>
      <w:r w:rsidRPr="00F3405B">
        <w:rPr>
          <w:rFonts w:ascii="Arial" w:hAnsi="Arial" w:cs="Arial"/>
          <w:sz w:val="24"/>
          <w:szCs w:val="24"/>
        </w:rPr>
        <w:t xml:space="preserve">recibir notificaciones y acuerdos de trámite </w:t>
      </w:r>
      <w:r w:rsidR="001A3E56" w:rsidRPr="00F3405B">
        <w:rPr>
          <w:rFonts w:ascii="Arial" w:hAnsi="Arial" w:cs="Arial"/>
          <w:sz w:val="24"/>
          <w:szCs w:val="24"/>
        </w:rPr>
        <w:t xml:space="preserve">son: </w:t>
      </w:r>
      <w:r w:rsidR="00CC02D3" w:rsidRPr="00F3405B">
        <w:rPr>
          <w:rFonts w:ascii="Arial" w:hAnsi="Arial" w:cs="Arial"/>
          <w:sz w:val="24"/>
          <w:szCs w:val="24"/>
        </w:rPr>
        <w:t>el</w:t>
      </w:r>
      <w:r w:rsidRPr="00F3405B">
        <w:rPr>
          <w:rFonts w:ascii="Arial" w:hAnsi="Arial" w:cs="Arial"/>
          <w:sz w:val="24"/>
          <w:szCs w:val="24"/>
        </w:rPr>
        <w:t xml:space="preserve"> correo electrónico, </w:t>
      </w:r>
      <w:r w:rsidR="00CC02D3" w:rsidRPr="00F3405B">
        <w:rPr>
          <w:rFonts w:ascii="Arial" w:hAnsi="Arial" w:cs="Arial"/>
          <w:sz w:val="24"/>
          <w:szCs w:val="24"/>
        </w:rPr>
        <w:t xml:space="preserve">la </w:t>
      </w:r>
      <w:r w:rsidRPr="00F3405B">
        <w:rPr>
          <w:rFonts w:ascii="Arial" w:hAnsi="Arial" w:cs="Arial"/>
          <w:sz w:val="24"/>
          <w:szCs w:val="24"/>
        </w:rPr>
        <w:t>notificación personal en su domicilio o en la propia Unidad de Transparencia.</w:t>
      </w:r>
    </w:p>
    <w:p w:rsidR="00D14604" w:rsidRPr="00F3405B" w:rsidRDefault="00CC02D3" w:rsidP="00D14604">
      <w:pPr>
        <w:spacing w:before="240" w:after="240" w:line="360" w:lineRule="auto"/>
        <w:jc w:val="both"/>
        <w:rPr>
          <w:rFonts w:ascii="Arial" w:hAnsi="Arial" w:cs="Arial"/>
          <w:sz w:val="24"/>
          <w:szCs w:val="24"/>
        </w:rPr>
      </w:pPr>
      <w:r w:rsidRPr="00F3405B">
        <w:rPr>
          <w:rFonts w:ascii="Arial" w:hAnsi="Arial" w:cs="Arial"/>
          <w:sz w:val="24"/>
          <w:szCs w:val="24"/>
        </w:rPr>
        <w:t xml:space="preserve">En el supuesto de </w:t>
      </w:r>
      <w:r w:rsidR="00D14604" w:rsidRPr="00F3405B">
        <w:rPr>
          <w:rFonts w:ascii="Arial" w:hAnsi="Arial" w:cs="Arial"/>
          <w:sz w:val="24"/>
          <w:szCs w:val="24"/>
        </w:rPr>
        <w:t xml:space="preserve">que </w:t>
      </w:r>
      <w:r w:rsidR="005E47FD" w:rsidRPr="00F3405B">
        <w:rPr>
          <w:rFonts w:ascii="Arial" w:hAnsi="Arial" w:cs="Arial"/>
          <w:sz w:val="24"/>
          <w:szCs w:val="24"/>
        </w:rPr>
        <w:t xml:space="preserve">la o </w:t>
      </w:r>
      <w:r w:rsidR="00D14604" w:rsidRPr="00F3405B">
        <w:rPr>
          <w:rFonts w:ascii="Arial" w:hAnsi="Arial" w:cs="Arial"/>
          <w:sz w:val="24"/>
          <w:szCs w:val="24"/>
        </w:rPr>
        <w:t xml:space="preserve">el titular o la persona representante no señale domicilio o algún medio de los autorizados </w:t>
      </w:r>
      <w:r w:rsidR="001A3E56" w:rsidRPr="00F3405B">
        <w:rPr>
          <w:rFonts w:ascii="Arial" w:hAnsi="Arial" w:cs="Arial"/>
          <w:sz w:val="24"/>
          <w:szCs w:val="24"/>
        </w:rPr>
        <w:t>en el párrafo anterior</w:t>
      </w:r>
      <w:r w:rsidR="00D14604" w:rsidRPr="00F3405B">
        <w:rPr>
          <w:rFonts w:ascii="Arial" w:hAnsi="Arial" w:cs="Arial"/>
          <w:sz w:val="24"/>
          <w:szCs w:val="24"/>
        </w:rPr>
        <w:t xml:space="preserve">, para oír y recibir notificaciones, </w:t>
      </w:r>
      <w:r w:rsidR="00D645F9" w:rsidRPr="00F3405B">
        <w:rPr>
          <w:rFonts w:ascii="Arial" w:hAnsi="Arial" w:cs="Arial"/>
          <w:sz w:val="24"/>
          <w:szCs w:val="24"/>
        </w:rPr>
        <w:t xml:space="preserve">se </w:t>
      </w:r>
      <w:r w:rsidR="00D14604" w:rsidRPr="00F3405B">
        <w:rPr>
          <w:rFonts w:ascii="Arial" w:hAnsi="Arial" w:cs="Arial"/>
          <w:sz w:val="24"/>
          <w:szCs w:val="24"/>
        </w:rPr>
        <w:t>notificará por lista que se fije en los estrados de la Unidad de Transparencia.</w:t>
      </w:r>
    </w:p>
    <w:p w:rsidR="00D14604" w:rsidRDefault="00EA5D49" w:rsidP="00D14604">
      <w:pPr>
        <w:spacing w:before="240" w:after="240" w:line="360" w:lineRule="auto"/>
        <w:jc w:val="both"/>
        <w:rPr>
          <w:rFonts w:ascii="Arial" w:hAnsi="Arial" w:cs="Arial"/>
          <w:sz w:val="24"/>
          <w:szCs w:val="24"/>
        </w:rPr>
      </w:pPr>
      <w:r w:rsidRPr="00F3405B">
        <w:rPr>
          <w:rFonts w:ascii="Arial" w:hAnsi="Arial" w:cs="Arial"/>
          <w:sz w:val="24"/>
          <w:szCs w:val="24"/>
        </w:rPr>
        <w:t xml:space="preserve">Una vez agotado el procedimiento y obtenido una respuesta favorable, el único medio por el cual la </w:t>
      </w:r>
      <w:r w:rsidR="001A3E56" w:rsidRPr="00F3405B">
        <w:rPr>
          <w:rFonts w:ascii="Arial" w:hAnsi="Arial" w:cs="Arial"/>
          <w:sz w:val="24"/>
          <w:szCs w:val="24"/>
        </w:rPr>
        <w:t xml:space="preserve">persona solicitante, la </w:t>
      </w:r>
      <w:r w:rsidR="00D14604" w:rsidRPr="00F3405B">
        <w:rPr>
          <w:rFonts w:ascii="Arial" w:hAnsi="Arial" w:cs="Arial"/>
          <w:sz w:val="24"/>
          <w:szCs w:val="24"/>
        </w:rPr>
        <w:t xml:space="preserve">o el titular podrá recibir la información referente a los datos personales será </w:t>
      </w:r>
      <w:r w:rsidR="00CC02D3" w:rsidRPr="00F3405B">
        <w:rPr>
          <w:rFonts w:ascii="Arial" w:hAnsi="Arial" w:cs="Arial"/>
          <w:sz w:val="24"/>
          <w:szCs w:val="24"/>
        </w:rPr>
        <w:t xml:space="preserve">presentándose personalmente ante </w:t>
      </w:r>
      <w:r w:rsidR="00D14604" w:rsidRPr="00F3405B">
        <w:rPr>
          <w:rFonts w:ascii="Arial" w:hAnsi="Arial" w:cs="Arial"/>
          <w:sz w:val="24"/>
          <w:szCs w:val="24"/>
        </w:rPr>
        <w:t xml:space="preserve">la Unidad de Transparencia, debiendo acreditar su identidad </w:t>
      </w:r>
      <w:r w:rsidR="00FA39CF" w:rsidRPr="00F3405B">
        <w:rPr>
          <w:rFonts w:ascii="Arial" w:hAnsi="Arial" w:cs="Arial"/>
          <w:sz w:val="24"/>
          <w:szCs w:val="24"/>
        </w:rPr>
        <w:t xml:space="preserve">con los documentos vigentes indicados </w:t>
      </w:r>
      <w:r w:rsidR="001A3E56" w:rsidRPr="00F3405B">
        <w:rPr>
          <w:rFonts w:ascii="Arial" w:hAnsi="Arial" w:cs="Arial"/>
          <w:sz w:val="24"/>
          <w:szCs w:val="24"/>
        </w:rPr>
        <w:t xml:space="preserve">en el artículo 39 de este Reglamento </w:t>
      </w:r>
      <w:r w:rsidR="00D14604" w:rsidRPr="00F3405B">
        <w:rPr>
          <w:rFonts w:ascii="Arial" w:hAnsi="Arial" w:cs="Arial"/>
          <w:sz w:val="24"/>
          <w:szCs w:val="24"/>
        </w:rPr>
        <w:t>y</w:t>
      </w:r>
      <w:r w:rsidR="001A3E56" w:rsidRPr="00F3405B">
        <w:rPr>
          <w:rFonts w:ascii="Arial" w:hAnsi="Arial" w:cs="Arial"/>
          <w:sz w:val="24"/>
          <w:szCs w:val="24"/>
        </w:rPr>
        <w:t>, en su caso,</w:t>
      </w:r>
      <w:r w:rsidR="00D14604" w:rsidRPr="00F3405B">
        <w:rPr>
          <w:rFonts w:ascii="Arial" w:hAnsi="Arial" w:cs="Arial"/>
          <w:sz w:val="24"/>
          <w:szCs w:val="24"/>
        </w:rPr>
        <w:t xml:space="preserve"> </w:t>
      </w:r>
      <w:r w:rsidR="005E47FD" w:rsidRPr="00F3405B">
        <w:rPr>
          <w:rFonts w:ascii="Arial" w:hAnsi="Arial" w:cs="Arial"/>
          <w:sz w:val="24"/>
          <w:szCs w:val="24"/>
        </w:rPr>
        <w:t xml:space="preserve">debiendo </w:t>
      </w:r>
      <w:r w:rsidR="00D14604" w:rsidRPr="00F3405B">
        <w:rPr>
          <w:rFonts w:ascii="Arial" w:hAnsi="Arial" w:cs="Arial"/>
          <w:sz w:val="24"/>
          <w:szCs w:val="24"/>
        </w:rPr>
        <w:t>cubrir los costos de reproducción que se generen de conformidad con lo establecido en la Ley de Protección de Datos y el Código Fiscal de la Ciudad de México.</w:t>
      </w:r>
    </w:p>
    <w:p w:rsidR="000F5289" w:rsidRPr="00F3405B" w:rsidRDefault="000F5289" w:rsidP="00D14604">
      <w:pPr>
        <w:spacing w:before="240" w:after="240" w:line="360" w:lineRule="auto"/>
        <w:jc w:val="both"/>
        <w:rPr>
          <w:rFonts w:ascii="Arial" w:hAnsi="Arial" w:cs="Arial"/>
          <w:sz w:val="24"/>
          <w:szCs w:val="24"/>
        </w:rPr>
      </w:pPr>
    </w:p>
    <w:p w:rsidR="007102EE" w:rsidRPr="00F3405B" w:rsidRDefault="007102EE" w:rsidP="000F5289">
      <w:pPr>
        <w:pStyle w:val="Ttulo2"/>
        <w:spacing w:before="0" w:after="0" w:line="360" w:lineRule="auto"/>
        <w:rPr>
          <w:rFonts w:ascii="Arial" w:hAnsi="Arial" w:cs="Arial"/>
          <w:szCs w:val="24"/>
        </w:rPr>
      </w:pPr>
      <w:bookmarkStart w:id="39" w:name="_Toc534886407"/>
      <w:r w:rsidRPr="00F3405B">
        <w:rPr>
          <w:rFonts w:ascii="Arial" w:hAnsi="Arial" w:cs="Arial"/>
          <w:szCs w:val="24"/>
        </w:rPr>
        <w:t>CAPÍTULO TERCERO</w:t>
      </w:r>
      <w:bookmarkEnd w:id="39"/>
    </w:p>
    <w:p w:rsidR="007102EE" w:rsidRDefault="007102EE" w:rsidP="000F5289">
      <w:pPr>
        <w:pStyle w:val="Ttulo3"/>
        <w:spacing w:before="0" w:after="0" w:line="360" w:lineRule="auto"/>
        <w:rPr>
          <w:rFonts w:ascii="Arial" w:hAnsi="Arial" w:cs="Arial"/>
          <w:color w:val="auto"/>
        </w:rPr>
      </w:pPr>
      <w:bookmarkStart w:id="40" w:name="_Toc534886408"/>
      <w:r w:rsidRPr="00F3405B">
        <w:rPr>
          <w:rFonts w:ascii="Arial" w:hAnsi="Arial" w:cs="Arial"/>
          <w:color w:val="auto"/>
        </w:rPr>
        <w:t>De la Portabilidad de los Datos</w:t>
      </w:r>
      <w:bookmarkEnd w:id="40"/>
    </w:p>
    <w:p w:rsidR="000F5289" w:rsidRPr="000F5289" w:rsidRDefault="000F5289" w:rsidP="000F5289"/>
    <w:p w:rsidR="00D14604" w:rsidRPr="00F3405B" w:rsidRDefault="007102EE" w:rsidP="007102EE">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4F7E41" w:rsidRPr="00F3405B">
        <w:rPr>
          <w:rFonts w:ascii="Arial" w:hAnsi="Arial" w:cs="Arial"/>
          <w:b/>
          <w:sz w:val="24"/>
          <w:szCs w:val="24"/>
        </w:rPr>
        <w:t>51</w:t>
      </w:r>
      <w:r w:rsidRPr="00F3405B">
        <w:rPr>
          <w:rFonts w:ascii="Arial" w:hAnsi="Arial" w:cs="Arial"/>
          <w:sz w:val="24"/>
          <w:szCs w:val="24"/>
        </w:rPr>
        <w:t xml:space="preserve">. Cuando se recaben datos personales por vía electrónica en un formato estructurado y comúnmente utilizado, </w:t>
      </w:r>
      <w:r w:rsidR="005E47FD" w:rsidRPr="00F3405B">
        <w:rPr>
          <w:rFonts w:ascii="Arial" w:hAnsi="Arial" w:cs="Arial"/>
          <w:sz w:val="24"/>
          <w:szCs w:val="24"/>
        </w:rPr>
        <w:t xml:space="preserve">la o </w:t>
      </w:r>
      <w:r w:rsidRPr="00F3405B">
        <w:rPr>
          <w:rFonts w:ascii="Arial" w:hAnsi="Arial" w:cs="Arial"/>
          <w:sz w:val="24"/>
          <w:szCs w:val="24"/>
        </w:rPr>
        <w:t>el titular tendrá derecho a obtener del Instituto Electoral una copia de dichos datos, en un formato electrónico editable o portable.</w:t>
      </w:r>
    </w:p>
    <w:p w:rsidR="007102EE" w:rsidRPr="00F3405B" w:rsidRDefault="007102EE" w:rsidP="007102EE">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4F7E41" w:rsidRPr="00F3405B">
        <w:rPr>
          <w:rFonts w:ascii="Arial" w:hAnsi="Arial" w:cs="Arial"/>
          <w:b/>
          <w:sz w:val="24"/>
          <w:szCs w:val="24"/>
        </w:rPr>
        <w:t>52</w:t>
      </w:r>
      <w:r w:rsidRPr="00F3405B">
        <w:rPr>
          <w:rFonts w:ascii="Arial" w:hAnsi="Arial" w:cs="Arial"/>
          <w:sz w:val="24"/>
          <w:szCs w:val="24"/>
        </w:rPr>
        <w:t>. El área que cree o utilice un sistema de tratamiento automatizado para recabar datos personales, debe garantizar su portabilidad, y definir en el Catálogo, el ciclo de vida de dicho sistema, para la obtención de las copias de los datos personales</w:t>
      </w:r>
      <w:r w:rsidR="005E47FD" w:rsidRPr="00F3405B">
        <w:rPr>
          <w:rFonts w:ascii="Arial" w:hAnsi="Arial" w:cs="Arial"/>
          <w:sz w:val="24"/>
          <w:szCs w:val="24"/>
        </w:rPr>
        <w:t xml:space="preserve"> en ese medio</w:t>
      </w:r>
      <w:r w:rsidRPr="00F3405B">
        <w:rPr>
          <w:rFonts w:ascii="Arial" w:hAnsi="Arial" w:cs="Arial"/>
          <w:sz w:val="24"/>
          <w:szCs w:val="24"/>
        </w:rPr>
        <w:t>.</w:t>
      </w:r>
    </w:p>
    <w:p w:rsidR="007102EE" w:rsidRPr="00F3405B" w:rsidRDefault="007102EE" w:rsidP="007102EE">
      <w:pPr>
        <w:spacing w:before="240" w:after="240" w:line="360" w:lineRule="auto"/>
        <w:jc w:val="both"/>
        <w:rPr>
          <w:rFonts w:ascii="Arial" w:hAnsi="Arial" w:cs="Arial"/>
          <w:sz w:val="24"/>
          <w:szCs w:val="24"/>
        </w:rPr>
      </w:pPr>
      <w:r w:rsidRPr="00F3405B">
        <w:rPr>
          <w:rFonts w:ascii="Arial" w:hAnsi="Arial" w:cs="Arial"/>
          <w:sz w:val="24"/>
          <w:szCs w:val="24"/>
        </w:rPr>
        <w:t>El área debe mantener activos los sistemas de tratamiento automatizado para la conservación, guarda o custodia, que facilite la disponibilidad de una copia de los datos personales. De igual forma se debe precisar en el Catálogo cuál es el tipo o formato estructurado y comúnmente utilizado que se generará electrónicamente para poder obtener la copia de los datos a los que se les da tratamiento.</w:t>
      </w:r>
    </w:p>
    <w:p w:rsidR="007102EE" w:rsidRPr="00F3405B" w:rsidRDefault="007102EE" w:rsidP="007102EE">
      <w:pPr>
        <w:spacing w:before="240" w:after="240" w:line="360" w:lineRule="auto"/>
        <w:jc w:val="both"/>
        <w:rPr>
          <w:rFonts w:ascii="Arial" w:hAnsi="Arial" w:cs="Arial"/>
          <w:sz w:val="24"/>
          <w:szCs w:val="24"/>
        </w:rPr>
      </w:pPr>
      <w:r w:rsidRPr="00F3405B">
        <w:rPr>
          <w:rFonts w:ascii="Arial" w:hAnsi="Arial" w:cs="Arial"/>
          <w:sz w:val="24"/>
          <w:szCs w:val="24"/>
        </w:rPr>
        <w:lastRenderedPageBreak/>
        <w:t>En caso de que se genere un costo por la reproducción de datos personales en un formato estructurado y comúnmente utilizado, se estará a lo dispuesto en las cuotas establecidas en el Código Fiscal de la Ciudad de México.</w:t>
      </w:r>
    </w:p>
    <w:p w:rsidR="007102EE" w:rsidRDefault="007102EE" w:rsidP="007102EE">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1A3E56" w:rsidRPr="00F3405B">
        <w:rPr>
          <w:rFonts w:ascii="Arial" w:hAnsi="Arial" w:cs="Arial"/>
          <w:b/>
          <w:sz w:val="24"/>
          <w:szCs w:val="24"/>
        </w:rPr>
        <w:t>5</w:t>
      </w:r>
      <w:r w:rsidR="004F7E41" w:rsidRPr="00F3405B">
        <w:rPr>
          <w:rFonts w:ascii="Arial" w:hAnsi="Arial" w:cs="Arial"/>
          <w:b/>
          <w:sz w:val="24"/>
          <w:szCs w:val="24"/>
        </w:rPr>
        <w:t>3</w:t>
      </w:r>
      <w:r w:rsidRPr="00F3405B">
        <w:rPr>
          <w:rFonts w:ascii="Arial" w:hAnsi="Arial" w:cs="Arial"/>
          <w:sz w:val="24"/>
          <w:szCs w:val="24"/>
        </w:rPr>
        <w:t xml:space="preserve">. Cuando </w:t>
      </w:r>
      <w:r w:rsidR="00FE2EF5" w:rsidRPr="00F3405B">
        <w:rPr>
          <w:rFonts w:ascii="Arial" w:hAnsi="Arial" w:cs="Arial"/>
          <w:sz w:val="24"/>
          <w:szCs w:val="24"/>
        </w:rPr>
        <w:t xml:space="preserve">la o </w:t>
      </w:r>
      <w:r w:rsidRPr="00F3405B">
        <w:rPr>
          <w:rFonts w:ascii="Arial" w:hAnsi="Arial" w:cs="Arial"/>
          <w:sz w:val="24"/>
          <w:szCs w:val="24"/>
        </w:rPr>
        <w:t>el titular haya facilitado los datos personales y el tratamiento se base en el consentimiento o en un contrato, tendrá derecho a transferir dichos datos personales, o cualquier otra información que haya facilitado y que se conserve en un sistema de tratamiento automatizado, a otro sistema en un formato electrónico y comúnmente utilizado, sin que exista impedimento por parte del Instituto Electoral.</w:t>
      </w:r>
    </w:p>
    <w:p w:rsidR="000F5289" w:rsidRPr="00F3405B" w:rsidRDefault="000F5289" w:rsidP="007102EE">
      <w:pPr>
        <w:spacing w:before="240" w:after="240" w:line="360" w:lineRule="auto"/>
        <w:jc w:val="both"/>
        <w:rPr>
          <w:rFonts w:ascii="Arial" w:hAnsi="Arial" w:cs="Arial"/>
          <w:sz w:val="24"/>
          <w:szCs w:val="24"/>
        </w:rPr>
      </w:pPr>
    </w:p>
    <w:p w:rsidR="007102EE" w:rsidRPr="00F3405B" w:rsidRDefault="007102EE" w:rsidP="000F5289">
      <w:pPr>
        <w:pStyle w:val="Ttulo2"/>
        <w:spacing w:before="0" w:after="0" w:line="360" w:lineRule="auto"/>
        <w:rPr>
          <w:rFonts w:ascii="Arial" w:hAnsi="Arial" w:cs="Arial"/>
          <w:szCs w:val="24"/>
        </w:rPr>
      </w:pPr>
      <w:bookmarkStart w:id="41" w:name="_Toc534886409"/>
      <w:r w:rsidRPr="00F3405B">
        <w:rPr>
          <w:rFonts w:ascii="Arial" w:hAnsi="Arial" w:cs="Arial"/>
          <w:szCs w:val="24"/>
        </w:rPr>
        <w:t>CAPÍTULO CUARTO</w:t>
      </w:r>
      <w:bookmarkEnd w:id="41"/>
    </w:p>
    <w:p w:rsidR="007102EE" w:rsidRDefault="007102EE" w:rsidP="000F5289">
      <w:pPr>
        <w:pStyle w:val="Ttulo3"/>
        <w:spacing w:before="0" w:after="0" w:line="360" w:lineRule="auto"/>
        <w:rPr>
          <w:rFonts w:ascii="Arial" w:hAnsi="Arial" w:cs="Arial"/>
          <w:color w:val="auto"/>
        </w:rPr>
      </w:pPr>
      <w:bookmarkStart w:id="42" w:name="_Toc534886410"/>
      <w:r w:rsidRPr="00F3405B">
        <w:rPr>
          <w:rFonts w:ascii="Arial" w:hAnsi="Arial" w:cs="Arial"/>
          <w:color w:val="auto"/>
        </w:rPr>
        <w:t>De las cuotas de reproducción</w:t>
      </w:r>
      <w:bookmarkEnd w:id="42"/>
    </w:p>
    <w:p w:rsidR="000F5289" w:rsidRPr="000F5289" w:rsidRDefault="000F5289" w:rsidP="000F5289"/>
    <w:p w:rsidR="009A1F06" w:rsidRPr="00F3405B" w:rsidRDefault="007102EE" w:rsidP="009A1F06">
      <w:pPr>
        <w:spacing w:before="240" w:after="240" w:line="360" w:lineRule="auto"/>
        <w:jc w:val="both"/>
        <w:rPr>
          <w:rFonts w:ascii="Arial" w:hAnsi="Arial" w:cs="Arial"/>
          <w:sz w:val="24"/>
          <w:szCs w:val="24"/>
        </w:rPr>
      </w:pPr>
      <w:r w:rsidRPr="00F3405B">
        <w:rPr>
          <w:rFonts w:ascii="Arial" w:hAnsi="Arial" w:cs="Arial"/>
          <w:b/>
          <w:sz w:val="24"/>
          <w:szCs w:val="24"/>
        </w:rPr>
        <w:t>Artículo 5</w:t>
      </w:r>
      <w:r w:rsidR="004F7E41" w:rsidRPr="00F3405B">
        <w:rPr>
          <w:rFonts w:ascii="Arial" w:hAnsi="Arial" w:cs="Arial"/>
          <w:b/>
          <w:sz w:val="24"/>
          <w:szCs w:val="24"/>
        </w:rPr>
        <w:t>4</w:t>
      </w:r>
      <w:r w:rsidRPr="00F3405B">
        <w:rPr>
          <w:rFonts w:ascii="Arial" w:hAnsi="Arial" w:cs="Arial"/>
          <w:sz w:val="24"/>
          <w:szCs w:val="24"/>
        </w:rPr>
        <w:t xml:space="preserve">. El ejercicio de los Derechos ARCO </w:t>
      </w:r>
      <w:r w:rsidR="009A1F06" w:rsidRPr="00F3405B">
        <w:rPr>
          <w:rFonts w:ascii="Arial" w:hAnsi="Arial" w:cs="Arial"/>
          <w:sz w:val="24"/>
          <w:szCs w:val="24"/>
        </w:rPr>
        <w:t>es</w:t>
      </w:r>
      <w:r w:rsidRPr="00F3405B">
        <w:rPr>
          <w:rFonts w:ascii="Arial" w:hAnsi="Arial" w:cs="Arial"/>
          <w:sz w:val="24"/>
          <w:szCs w:val="24"/>
        </w:rPr>
        <w:t xml:space="preserve"> gratuito. </w:t>
      </w:r>
      <w:r w:rsidR="009A1F06" w:rsidRPr="00F3405B">
        <w:rPr>
          <w:rFonts w:ascii="Arial" w:hAnsi="Arial" w:cs="Arial"/>
          <w:sz w:val="24"/>
          <w:szCs w:val="24"/>
        </w:rPr>
        <w:t>Las áreas sólo podrán hacer cobros para recuperar los costos de reproducción, certificación o envío, conforme a la normatividad que resulte aplicable.</w:t>
      </w:r>
    </w:p>
    <w:p w:rsidR="00E21E8E" w:rsidRPr="00F3405B" w:rsidRDefault="00990E4E" w:rsidP="00D14604">
      <w:pPr>
        <w:spacing w:before="240" w:after="240" w:line="360" w:lineRule="auto"/>
        <w:jc w:val="both"/>
        <w:rPr>
          <w:rFonts w:ascii="Arial" w:hAnsi="Arial" w:cs="Arial"/>
          <w:sz w:val="24"/>
          <w:szCs w:val="24"/>
        </w:rPr>
      </w:pPr>
      <w:r w:rsidRPr="00F3405B">
        <w:rPr>
          <w:rFonts w:ascii="Arial" w:hAnsi="Arial" w:cs="Arial"/>
          <w:sz w:val="24"/>
          <w:szCs w:val="24"/>
        </w:rPr>
        <w:t>También s</w:t>
      </w:r>
      <w:r w:rsidR="00E21E8E" w:rsidRPr="00F3405B">
        <w:rPr>
          <w:rFonts w:ascii="Arial" w:hAnsi="Arial" w:cs="Arial"/>
          <w:sz w:val="24"/>
          <w:szCs w:val="24"/>
        </w:rPr>
        <w:t>e</w:t>
      </w:r>
      <w:r w:rsidR="00B021C5" w:rsidRPr="00F3405B">
        <w:rPr>
          <w:rFonts w:ascii="Arial" w:hAnsi="Arial" w:cs="Arial"/>
          <w:sz w:val="24"/>
          <w:szCs w:val="24"/>
        </w:rPr>
        <w:t>rá</w:t>
      </w:r>
      <w:r w:rsidR="00E21E8E" w:rsidRPr="00F3405B">
        <w:rPr>
          <w:rFonts w:ascii="Arial" w:hAnsi="Arial" w:cs="Arial"/>
          <w:sz w:val="24"/>
          <w:szCs w:val="24"/>
        </w:rPr>
        <w:t xml:space="preserve"> gratuit</w:t>
      </w:r>
      <w:r w:rsidR="00B021C5" w:rsidRPr="00F3405B">
        <w:rPr>
          <w:rFonts w:ascii="Arial" w:hAnsi="Arial" w:cs="Arial"/>
          <w:sz w:val="24"/>
          <w:szCs w:val="24"/>
        </w:rPr>
        <w:t xml:space="preserve">o </w:t>
      </w:r>
      <w:r w:rsidR="00E21E8E" w:rsidRPr="00F3405B">
        <w:rPr>
          <w:rFonts w:ascii="Arial" w:hAnsi="Arial" w:cs="Arial"/>
          <w:sz w:val="24"/>
          <w:szCs w:val="24"/>
        </w:rPr>
        <w:t xml:space="preserve">cuando </w:t>
      </w:r>
      <w:r w:rsidR="00092ECE" w:rsidRPr="00F3405B">
        <w:rPr>
          <w:rFonts w:ascii="Arial" w:hAnsi="Arial" w:cs="Arial"/>
          <w:sz w:val="24"/>
          <w:szCs w:val="24"/>
        </w:rPr>
        <w:t xml:space="preserve">el titular proporcione el medio magnético, electrónico o el mecanismo necesario para reproducir los datos personales </w:t>
      </w:r>
      <w:r w:rsidR="00E21E8E" w:rsidRPr="00F3405B">
        <w:rPr>
          <w:rFonts w:ascii="Arial" w:hAnsi="Arial" w:cs="Arial"/>
          <w:sz w:val="24"/>
          <w:szCs w:val="24"/>
        </w:rPr>
        <w:t xml:space="preserve">o </w:t>
      </w:r>
      <w:r w:rsidR="00092ECE" w:rsidRPr="00F3405B">
        <w:rPr>
          <w:rFonts w:ascii="Arial" w:hAnsi="Arial" w:cs="Arial"/>
          <w:sz w:val="24"/>
          <w:szCs w:val="24"/>
        </w:rPr>
        <w:t>cuando implique entrega de hasta sesenta hojas simples. La Unidad de Transparencia podrá exceptuar el pago de reproducción y envío atendiendo a las circunstancias socioeconómicas del titular.</w:t>
      </w:r>
      <w:r w:rsidR="00E21E8E" w:rsidRPr="00F3405B">
        <w:rPr>
          <w:rFonts w:ascii="Arial" w:hAnsi="Arial" w:cs="Arial"/>
          <w:sz w:val="24"/>
          <w:szCs w:val="24"/>
        </w:rPr>
        <w:t xml:space="preserve"> </w:t>
      </w:r>
    </w:p>
    <w:p w:rsidR="009A1F06" w:rsidRPr="00F3405B" w:rsidRDefault="009A1F06" w:rsidP="009A1F06">
      <w:pPr>
        <w:spacing w:before="240" w:after="240" w:line="360" w:lineRule="auto"/>
        <w:jc w:val="both"/>
        <w:rPr>
          <w:rFonts w:ascii="Arial" w:hAnsi="Arial" w:cs="Arial"/>
          <w:sz w:val="24"/>
          <w:szCs w:val="24"/>
        </w:rPr>
      </w:pPr>
      <w:r w:rsidRPr="00F3405B">
        <w:rPr>
          <w:rFonts w:ascii="Arial" w:hAnsi="Arial" w:cs="Arial"/>
          <w:b/>
          <w:sz w:val="24"/>
          <w:szCs w:val="24"/>
        </w:rPr>
        <w:t>Artículo 5</w:t>
      </w:r>
      <w:r w:rsidR="004F7E41" w:rsidRPr="00F3405B">
        <w:rPr>
          <w:rFonts w:ascii="Arial" w:hAnsi="Arial" w:cs="Arial"/>
          <w:b/>
          <w:sz w:val="24"/>
          <w:szCs w:val="24"/>
        </w:rPr>
        <w:t>5</w:t>
      </w:r>
      <w:r w:rsidRPr="00F3405B">
        <w:rPr>
          <w:rFonts w:ascii="Arial" w:hAnsi="Arial" w:cs="Arial"/>
          <w:sz w:val="24"/>
          <w:szCs w:val="24"/>
        </w:rPr>
        <w:t>. Cuando el titular solicite u</w:t>
      </w:r>
      <w:r w:rsidR="00FE2EF5" w:rsidRPr="00F3405B">
        <w:rPr>
          <w:rFonts w:ascii="Arial" w:hAnsi="Arial" w:cs="Arial"/>
          <w:sz w:val="24"/>
          <w:szCs w:val="24"/>
        </w:rPr>
        <w:t>na copia de sus datos recabados</w:t>
      </w:r>
      <w:r w:rsidR="00325191" w:rsidRPr="00F3405B">
        <w:rPr>
          <w:rFonts w:ascii="Arial" w:hAnsi="Arial" w:cs="Arial"/>
          <w:sz w:val="24"/>
          <w:szCs w:val="24"/>
        </w:rPr>
        <w:t xml:space="preserve"> en vía portable</w:t>
      </w:r>
      <w:r w:rsidR="00FE2EF5" w:rsidRPr="00F3405B">
        <w:rPr>
          <w:rFonts w:ascii="Arial" w:hAnsi="Arial" w:cs="Arial"/>
          <w:sz w:val="24"/>
          <w:szCs w:val="24"/>
        </w:rPr>
        <w:t xml:space="preserve">, por haberse recabado en </w:t>
      </w:r>
      <w:r w:rsidRPr="00F3405B">
        <w:rPr>
          <w:rFonts w:ascii="Arial" w:hAnsi="Arial" w:cs="Arial"/>
          <w:sz w:val="24"/>
          <w:szCs w:val="24"/>
        </w:rPr>
        <w:t xml:space="preserve">términos </w:t>
      </w:r>
      <w:r w:rsidR="00FE2EF5" w:rsidRPr="00F3405B">
        <w:rPr>
          <w:rFonts w:ascii="Arial" w:hAnsi="Arial" w:cs="Arial"/>
          <w:sz w:val="24"/>
          <w:szCs w:val="24"/>
        </w:rPr>
        <w:t>d</w:t>
      </w:r>
      <w:r w:rsidRPr="00F3405B">
        <w:rPr>
          <w:rFonts w:ascii="Arial" w:hAnsi="Arial" w:cs="Arial"/>
          <w:sz w:val="24"/>
          <w:szCs w:val="24"/>
        </w:rPr>
        <w:t xml:space="preserve">el artículo </w:t>
      </w:r>
      <w:r w:rsidR="00FE2EF5" w:rsidRPr="00F3405B">
        <w:rPr>
          <w:rFonts w:ascii="Arial" w:hAnsi="Arial" w:cs="Arial"/>
          <w:sz w:val="24"/>
          <w:szCs w:val="24"/>
        </w:rPr>
        <w:t>51</w:t>
      </w:r>
      <w:r w:rsidRPr="00F3405B">
        <w:rPr>
          <w:rFonts w:ascii="Arial" w:hAnsi="Arial" w:cs="Arial"/>
          <w:sz w:val="24"/>
          <w:szCs w:val="24"/>
        </w:rPr>
        <w:t xml:space="preserve"> de este Reglamento, se podrá hacer el cobro para recuperar su reproducción </w:t>
      </w:r>
      <w:r w:rsidR="00FE2EF5" w:rsidRPr="00F3405B">
        <w:rPr>
          <w:rFonts w:ascii="Arial" w:hAnsi="Arial" w:cs="Arial"/>
          <w:sz w:val="24"/>
          <w:szCs w:val="24"/>
        </w:rPr>
        <w:t>en un formato electrónico editable o portable</w:t>
      </w:r>
      <w:r w:rsidR="00325191" w:rsidRPr="00F3405B">
        <w:rPr>
          <w:rFonts w:ascii="Arial" w:hAnsi="Arial" w:cs="Arial"/>
          <w:sz w:val="24"/>
          <w:szCs w:val="24"/>
        </w:rPr>
        <w:t>.</w:t>
      </w:r>
    </w:p>
    <w:p w:rsidR="003970DE" w:rsidRPr="00F3405B" w:rsidRDefault="003970DE" w:rsidP="000F5289">
      <w:pPr>
        <w:pStyle w:val="Ttulo1"/>
        <w:spacing w:before="0" w:after="0" w:line="360" w:lineRule="auto"/>
        <w:rPr>
          <w:rFonts w:ascii="Arial" w:hAnsi="Arial" w:cs="Arial"/>
          <w:sz w:val="24"/>
          <w:szCs w:val="24"/>
        </w:rPr>
      </w:pPr>
      <w:bookmarkStart w:id="43" w:name="_Toc534886411"/>
      <w:r w:rsidRPr="00F3405B">
        <w:rPr>
          <w:rFonts w:ascii="Arial" w:hAnsi="Arial" w:cs="Arial"/>
          <w:sz w:val="24"/>
          <w:szCs w:val="24"/>
        </w:rPr>
        <w:t>TÍTULO QUINTO</w:t>
      </w:r>
      <w:bookmarkEnd w:id="43"/>
    </w:p>
    <w:p w:rsidR="003970DE" w:rsidRPr="00F3405B" w:rsidRDefault="003970DE" w:rsidP="000F5289">
      <w:pPr>
        <w:pStyle w:val="Ttulo3"/>
        <w:spacing w:before="0" w:after="0" w:line="360" w:lineRule="auto"/>
        <w:rPr>
          <w:rFonts w:ascii="Arial" w:hAnsi="Arial" w:cs="Arial"/>
          <w:color w:val="auto"/>
        </w:rPr>
      </w:pPr>
      <w:bookmarkStart w:id="44" w:name="_Toc534886412"/>
      <w:r w:rsidRPr="00F3405B">
        <w:rPr>
          <w:rFonts w:ascii="Arial" w:hAnsi="Arial" w:cs="Arial"/>
          <w:color w:val="auto"/>
        </w:rPr>
        <w:t>De los sistemas de datos personales</w:t>
      </w:r>
      <w:bookmarkEnd w:id="44"/>
    </w:p>
    <w:p w:rsidR="000F5289" w:rsidRDefault="000F5289" w:rsidP="000F5289">
      <w:pPr>
        <w:pStyle w:val="Ttulo2"/>
        <w:spacing w:before="0" w:after="0" w:line="360" w:lineRule="auto"/>
        <w:rPr>
          <w:rFonts w:ascii="Arial" w:hAnsi="Arial" w:cs="Arial"/>
          <w:szCs w:val="24"/>
        </w:rPr>
      </w:pPr>
      <w:bookmarkStart w:id="45" w:name="_Toc534886413"/>
    </w:p>
    <w:p w:rsidR="003970DE" w:rsidRPr="00F3405B" w:rsidRDefault="003970DE" w:rsidP="000F5289">
      <w:pPr>
        <w:pStyle w:val="Ttulo2"/>
        <w:spacing w:before="0" w:after="0" w:line="360" w:lineRule="auto"/>
        <w:rPr>
          <w:rFonts w:ascii="Arial" w:hAnsi="Arial" w:cs="Arial"/>
          <w:szCs w:val="24"/>
        </w:rPr>
      </w:pPr>
      <w:r w:rsidRPr="00F3405B">
        <w:rPr>
          <w:rFonts w:ascii="Arial" w:hAnsi="Arial" w:cs="Arial"/>
          <w:szCs w:val="24"/>
        </w:rPr>
        <w:t>CAPÍTULO PRIMERO</w:t>
      </w:r>
      <w:bookmarkEnd w:id="45"/>
    </w:p>
    <w:p w:rsidR="003970DE" w:rsidRDefault="003970DE" w:rsidP="000F5289">
      <w:pPr>
        <w:pStyle w:val="Ttulo3"/>
        <w:spacing w:before="0" w:after="0" w:line="360" w:lineRule="auto"/>
        <w:rPr>
          <w:rFonts w:ascii="Arial" w:hAnsi="Arial" w:cs="Arial"/>
          <w:color w:val="auto"/>
        </w:rPr>
      </w:pPr>
      <w:bookmarkStart w:id="46" w:name="_Toc534886414"/>
      <w:r w:rsidRPr="00F3405B">
        <w:rPr>
          <w:rFonts w:ascii="Arial" w:hAnsi="Arial" w:cs="Arial"/>
          <w:color w:val="auto"/>
        </w:rPr>
        <w:t>De la creación, modificación y supresión de sistemas de datos personales</w:t>
      </w:r>
      <w:bookmarkEnd w:id="46"/>
    </w:p>
    <w:p w:rsidR="000F5289" w:rsidRPr="000F5289" w:rsidRDefault="000F5289" w:rsidP="000F5289"/>
    <w:p w:rsidR="009A1F06" w:rsidRPr="00F3405B" w:rsidRDefault="003970DE" w:rsidP="003970DE">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5</w:t>
      </w:r>
      <w:r w:rsidR="004F7E41" w:rsidRPr="00F3405B">
        <w:rPr>
          <w:rFonts w:ascii="Arial" w:hAnsi="Arial" w:cs="Arial"/>
          <w:b/>
          <w:sz w:val="24"/>
          <w:szCs w:val="24"/>
        </w:rPr>
        <w:t>6</w:t>
      </w:r>
      <w:r w:rsidRPr="00F3405B">
        <w:rPr>
          <w:rFonts w:ascii="Arial" w:hAnsi="Arial" w:cs="Arial"/>
          <w:sz w:val="24"/>
          <w:szCs w:val="24"/>
        </w:rPr>
        <w:t>. Las áreas que den tratamiento a datos personales, conforme a su respectivo ámbito de competencia, determinarán la creación, modificación o supresión de los sistemas de datos personales.</w:t>
      </w:r>
    </w:p>
    <w:p w:rsidR="003970DE" w:rsidRPr="00F3405B" w:rsidRDefault="003970DE" w:rsidP="00F278B7">
      <w:pPr>
        <w:spacing w:before="240" w:after="240" w:line="360" w:lineRule="auto"/>
        <w:jc w:val="both"/>
        <w:rPr>
          <w:rFonts w:ascii="Arial" w:hAnsi="Arial" w:cs="Arial"/>
          <w:sz w:val="24"/>
          <w:szCs w:val="24"/>
        </w:rPr>
      </w:pPr>
      <w:r w:rsidRPr="00F3405B">
        <w:rPr>
          <w:rFonts w:ascii="Arial" w:hAnsi="Arial" w:cs="Arial"/>
          <w:sz w:val="24"/>
          <w:szCs w:val="24"/>
        </w:rPr>
        <w:t>Los sistemas de datos personales tienen como finalidad cumplir con la transparencia, responsabilidad y licitud en el tratamiento de datos personales.</w:t>
      </w:r>
    </w:p>
    <w:p w:rsidR="003970DE" w:rsidRPr="00F3405B" w:rsidRDefault="003970DE" w:rsidP="00F278B7">
      <w:pPr>
        <w:spacing w:before="240" w:after="240" w:line="360" w:lineRule="auto"/>
        <w:jc w:val="both"/>
        <w:rPr>
          <w:rFonts w:ascii="Arial" w:hAnsi="Arial" w:cs="Arial"/>
          <w:sz w:val="24"/>
          <w:szCs w:val="24"/>
        </w:rPr>
      </w:pPr>
      <w:r w:rsidRPr="00F3405B">
        <w:rPr>
          <w:rFonts w:ascii="Arial" w:hAnsi="Arial" w:cs="Arial"/>
          <w:b/>
          <w:sz w:val="24"/>
          <w:szCs w:val="24"/>
        </w:rPr>
        <w:t>Artículo 5</w:t>
      </w:r>
      <w:r w:rsidR="004F7E41" w:rsidRPr="00F3405B">
        <w:rPr>
          <w:rFonts w:ascii="Arial" w:hAnsi="Arial" w:cs="Arial"/>
          <w:b/>
          <w:sz w:val="24"/>
          <w:szCs w:val="24"/>
        </w:rPr>
        <w:t>7</w:t>
      </w:r>
      <w:r w:rsidRPr="00F3405B">
        <w:rPr>
          <w:rFonts w:ascii="Arial" w:hAnsi="Arial" w:cs="Arial"/>
          <w:sz w:val="24"/>
          <w:szCs w:val="24"/>
        </w:rPr>
        <w:t>. La integración, tratamiento y protección de los datos personales se realizará con base en lo siguiente:</w:t>
      </w:r>
    </w:p>
    <w:p w:rsidR="003970DE" w:rsidRPr="00F3405B" w:rsidRDefault="003970DE" w:rsidP="00F278B7">
      <w:pPr>
        <w:pStyle w:val="Prrafodelista"/>
        <w:numPr>
          <w:ilvl w:val="0"/>
          <w:numId w:val="37"/>
        </w:numPr>
        <w:spacing w:before="240" w:after="240" w:line="360" w:lineRule="auto"/>
        <w:ind w:left="709"/>
        <w:jc w:val="both"/>
        <w:rPr>
          <w:rFonts w:ascii="Arial" w:hAnsi="Arial" w:cs="Arial"/>
          <w:sz w:val="24"/>
          <w:szCs w:val="24"/>
        </w:rPr>
      </w:pPr>
      <w:r w:rsidRPr="00F3405B">
        <w:rPr>
          <w:rFonts w:ascii="Arial" w:hAnsi="Arial" w:cs="Arial"/>
          <w:sz w:val="24"/>
          <w:szCs w:val="24"/>
        </w:rPr>
        <w:t>La o el titular de la Secretaría Ejecutiva, publicará en la Gaceta Oficial la creación, modificación o supresión de los sistemas de datos personales;</w:t>
      </w:r>
    </w:p>
    <w:p w:rsidR="003970DE" w:rsidRPr="00F3405B" w:rsidRDefault="003970DE" w:rsidP="00F278B7">
      <w:pPr>
        <w:pStyle w:val="Prrafodelista"/>
        <w:numPr>
          <w:ilvl w:val="0"/>
          <w:numId w:val="37"/>
        </w:numPr>
        <w:spacing w:before="240" w:after="240" w:line="360" w:lineRule="auto"/>
        <w:ind w:left="709"/>
        <w:jc w:val="both"/>
        <w:rPr>
          <w:rFonts w:ascii="Arial" w:hAnsi="Arial" w:cs="Arial"/>
          <w:sz w:val="24"/>
          <w:szCs w:val="24"/>
        </w:rPr>
      </w:pPr>
      <w:r w:rsidRPr="00F3405B">
        <w:rPr>
          <w:rFonts w:ascii="Arial" w:hAnsi="Arial" w:cs="Arial"/>
          <w:sz w:val="24"/>
          <w:szCs w:val="24"/>
        </w:rPr>
        <w:t>En caso de creación o modificación de los sistemas de datos personales, se deberá indicar al menos lo siguiente:</w:t>
      </w:r>
    </w:p>
    <w:p w:rsidR="003970DE" w:rsidRPr="00F3405B" w:rsidRDefault="003970DE" w:rsidP="000F5289">
      <w:pPr>
        <w:pStyle w:val="Prrafodelista"/>
        <w:numPr>
          <w:ilvl w:val="0"/>
          <w:numId w:val="38"/>
        </w:numPr>
        <w:tabs>
          <w:tab w:val="left" w:pos="1134"/>
        </w:tabs>
        <w:spacing w:before="240" w:after="240" w:line="360" w:lineRule="auto"/>
        <w:ind w:left="1134" w:hanging="425"/>
        <w:jc w:val="both"/>
        <w:rPr>
          <w:rFonts w:ascii="Arial" w:hAnsi="Arial" w:cs="Arial"/>
          <w:sz w:val="24"/>
          <w:szCs w:val="24"/>
        </w:rPr>
      </w:pPr>
      <w:r w:rsidRPr="00F3405B">
        <w:rPr>
          <w:rFonts w:ascii="Arial" w:hAnsi="Arial" w:cs="Arial"/>
          <w:sz w:val="24"/>
          <w:szCs w:val="24"/>
        </w:rPr>
        <w:t>La finalidad de los sistemas de datos personales; así como los usos y transferencias previstos;</w:t>
      </w:r>
    </w:p>
    <w:p w:rsidR="003970DE" w:rsidRPr="00F3405B" w:rsidRDefault="003970DE" w:rsidP="000F5289">
      <w:pPr>
        <w:pStyle w:val="Prrafodelista"/>
        <w:numPr>
          <w:ilvl w:val="0"/>
          <w:numId w:val="38"/>
        </w:numPr>
        <w:tabs>
          <w:tab w:val="left" w:pos="1134"/>
        </w:tabs>
        <w:spacing w:before="240" w:after="240" w:line="360" w:lineRule="auto"/>
        <w:ind w:left="1134" w:hanging="425"/>
        <w:jc w:val="both"/>
        <w:rPr>
          <w:rFonts w:ascii="Arial" w:hAnsi="Arial" w:cs="Arial"/>
          <w:sz w:val="24"/>
          <w:szCs w:val="24"/>
        </w:rPr>
      </w:pPr>
      <w:r w:rsidRPr="00F3405B">
        <w:rPr>
          <w:rFonts w:ascii="Arial" w:hAnsi="Arial" w:cs="Arial"/>
          <w:sz w:val="24"/>
          <w:szCs w:val="24"/>
        </w:rPr>
        <w:t>Las personas físicas o grupos de personas a las que se recaben o traten datos personales;</w:t>
      </w:r>
    </w:p>
    <w:p w:rsidR="003970DE" w:rsidRPr="00F3405B" w:rsidRDefault="003970DE" w:rsidP="000F5289">
      <w:pPr>
        <w:pStyle w:val="Prrafodelista"/>
        <w:numPr>
          <w:ilvl w:val="0"/>
          <w:numId w:val="38"/>
        </w:numPr>
        <w:tabs>
          <w:tab w:val="left" w:pos="1134"/>
        </w:tabs>
        <w:spacing w:before="240" w:after="240" w:line="360" w:lineRule="auto"/>
        <w:ind w:left="1134" w:hanging="425"/>
        <w:jc w:val="both"/>
        <w:rPr>
          <w:rFonts w:ascii="Arial" w:hAnsi="Arial" w:cs="Arial"/>
          <w:sz w:val="24"/>
          <w:szCs w:val="24"/>
        </w:rPr>
      </w:pPr>
      <w:r w:rsidRPr="00F3405B">
        <w:rPr>
          <w:rFonts w:ascii="Arial" w:hAnsi="Arial" w:cs="Arial"/>
          <w:sz w:val="24"/>
          <w:szCs w:val="24"/>
        </w:rPr>
        <w:t>La estructura básica del sistema de datos personales, el inventario y los tipos de datos incluidos;</w:t>
      </w:r>
    </w:p>
    <w:p w:rsidR="003970DE" w:rsidRPr="00F3405B" w:rsidRDefault="003970DE" w:rsidP="000F5289">
      <w:pPr>
        <w:pStyle w:val="Prrafodelista"/>
        <w:numPr>
          <w:ilvl w:val="0"/>
          <w:numId w:val="38"/>
        </w:numPr>
        <w:tabs>
          <w:tab w:val="left" w:pos="1134"/>
        </w:tabs>
        <w:spacing w:before="240" w:after="240" w:line="360" w:lineRule="auto"/>
        <w:ind w:left="1134" w:hanging="425"/>
        <w:jc w:val="both"/>
        <w:rPr>
          <w:rFonts w:ascii="Arial" w:hAnsi="Arial" w:cs="Arial"/>
          <w:sz w:val="24"/>
          <w:szCs w:val="24"/>
        </w:rPr>
      </w:pPr>
      <w:r w:rsidRPr="00F3405B">
        <w:rPr>
          <w:rFonts w:ascii="Arial" w:hAnsi="Arial" w:cs="Arial"/>
          <w:sz w:val="24"/>
          <w:szCs w:val="24"/>
        </w:rPr>
        <w:t>El área que dará tratamiento al sistema de datos personales, usuarios y encargados, si los hubiera;</w:t>
      </w:r>
    </w:p>
    <w:p w:rsidR="003970DE" w:rsidRPr="00F3405B" w:rsidRDefault="003970DE" w:rsidP="000F5289">
      <w:pPr>
        <w:pStyle w:val="Prrafodelista"/>
        <w:numPr>
          <w:ilvl w:val="0"/>
          <w:numId w:val="38"/>
        </w:numPr>
        <w:tabs>
          <w:tab w:val="left" w:pos="1134"/>
        </w:tabs>
        <w:spacing w:before="240" w:after="240" w:line="360" w:lineRule="auto"/>
        <w:ind w:left="709" w:firstLine="0"/>
        <w:jc w:val="both"/>
        <w:rPr>
          <w:rFonts w:ascii="Arial" w:hAnsi="Arial" w:cs="Arial"/>
          <w:sz w:val="24"/>
          <w:szCs w:val="24"/>
        </w:rPr>
      </w:pPr>
      <w:r w:rsidRPr="00F3405B">
        <w:rPr>
          <w:rFonts w:ascii="Arial" w:hAnsi="Arial" w:cs="Arial"/>
          <w:sz w:val="24"/>
          <w:szCs w:val="24"/>
        </w:rPr>
        <w:t>Las áreas ante las que el titular podrá ejercer los Derechos ARCO;</w:t>
      </w:r>
    </w:p>
    <w:p w:rsidR="003970DE" w:rsidRPr="00F3405B" w:rsidRDefault="003970DE" w:rsidP="000F5289">
      <w:pPr>
        <w:pStyle w:val="Prrafodelista"/>
        <w:numPr>
          <w:ilvl w:val="0"/>
          <w:numId w:val="38"/>
        </w:numPr>
        <w:tabs>
          <w:tab w:val="left" w:pos="1134"/>
        </w:tabs>
        <w:spacing w:before="240" w:after="240" w:line="360" w:lineRule="auto"/>
        <w:ind w:left="709" w:firstLine="0"/>
        <w:jc w:val="both"/>
        <w:rPr>
          <w:rFonts w:ascii="Arial" w:hAnsi="Arial" w:cs="Arial"/>
          <w:sz w:val="24"/>
          <w:szCs w:val="24"/>
        </w:rPr>
      </w:pPr>
      <w:r w:rsidRPr="00F3405B">
        <w:rPr>
          <w:rFonts w:ascii="Arial" w:hAnsi="Arial" w:cs="Arial"/>
          <w:sz w:val="24"/>
          <w:szCs w:val="24"/>
        </w:rPr>
        <w:t>El procedimiento a través del cual se podrán ejercer los Derechos ARCO, y</w:t>
      </w:r>
    </w:p>
    <w:p w:rsidR="003970DE" w:rsidRPr="00F3405B" w:rsidRDefault="003970DE" w:rsidP="000F5289">
      <w:pPr>
        <w:pStyle w:val="Prrafodelista"/>
        <w:numPr>
          <w:ilvl w:val="0"/>
          <w:numId w:val="38"/>
        </w:numPr>
        <w:tabs>
          <w:tab w:val="left" w:pos="1134"/>
        </w:tabs>
        <w:spacing w:before="240" w:after="240" w:line="360" w:lineRule="auto"/>
        <w:ind w:left="709" w:firstLine="0"/>
        <w:jc w:val="both"/>
        <w:rPr>
          <w:rFonts w:ascii="Arial" w:hAnsi="Arial" w:cs="Arial"/>
          <w:sz w:val="24"/>
          <w:szCs w:val="24"/>
        </w:rPr>
      </w:pPr>
      <w:r w:rsidRPr="00F3405B">
        <w:rPr>
          <w:rFonts w:ascii="Arial" w:hAnsi="Arial" w:cs="Arial"/>
          <w:sz w:val="24"/>
          <w:szCs w:val="24"/>
        </w:rPr>
        <w:t>El nivel de seguridad y los mecanismos de protección exigibles.</w:t>
      </w:r>
    </w:p>
    <w:p w:rsidR="003970DE" w:rsidRPr="00F3405B" w:rsidRDefault="003970DE" w:rsidP="00F278B7">
      <w:pPr>
        <w:pStyle w:val="Prrafodelista"/>
        <w:numPr>
          <w:ilvl w:val="0"/>
          <w:numId w:val="37"/>
        </w:numPr>
        <w:spacing w:before="240" w:after="240" w:line="360" w:lineRule="auto"/>
        <w:ind w:left="709"/>
        <w:jc w:val="both"/>
        <w:rPr>
          <w:rFonts w:ascii="Arial" w:hAnsi="Arial" w:cs="Arial"/>
          <w:sz w:val="24"/>
          <w:szCs w:val="24"/>
        </w:rPr>
      </w:pPr>
      <w:r w:rsidRPr="00F3405B">
        <w:rPr>
          <w:rFonts w:ascii="Arial" w:hAnsi="Arial" w:cs="Arial"/>
          <w:sz w:val="24"/>
          <w:szCs w:val="24"/>
        </w:rPr>
        <w:t>Las disposiciones que se dicten para la supresión de los sistemas de datos personales, considerando el ciclo de vida del dato personal; la finalidad; y, los destinos o en su caso, las previsiones adoptadas para su destrucción.</w:t>
      </w:r>
    </w:p>
    <w:p w:rsidR="003970DE" w:rsidRPr="00F3405B" w:rsidRDefault="003970DE" w:rsidP="00F278B7">
      <w:pPr>
        <w:pStyle w:val="Prrafodelista"/>
        <w:spacing w:before="240" w:after="240" w:line="360" w:lineRule="auto"/>
        <w:ind w:left="709"/>
        <w:jc w:val="both"/>
        <w:rPr>
          <w:rFonts w:ascii="Arial" w:hAnsi="Arial" w:cs="Arial"/>
          <w:sz w:val="24"/>
          <w:szCs w:val="24"/>
        </w:rPr>
      </w:pPr>
      <w:r w:rsidRPr="00F3405B">
        <w:rPr>
          <w:rFonts w:ascii="Arial" w:hAnsi="Arial" w:cs="Arial"/>
          <w:sz w:val="24"/>
          <w:szCs w:val="24"/>
        </w:rPr>
        <w:t>En este supuesto, se deberá considerar el procedimiento que sea establecido en el Catálogo vigente al momento de proceder a la supresión de los sistemas de datos personales, y</w:t>
      </w:r>
    </w:p>
    <w:p w:rsidR="003970DE" w:rsidRPr="00F3405B" w:rsidRDefault="003970DE" w:rsidP="00F278B7">
      <w:pPr>
        <w:pStyle w:val="Prrafodelista"/>
        <w:numPr>
          <w:ilvl w:val="0"/>
          <w:numId w:val="37"/>
        </w:numPr>
        <w:spacing w:before="240" w:after="240" w:line="360" w:lineRule="auto"/>
        <w:ind w:left="709"/>
        <w:jc w:val="both"/>
        <w:rPr>
          <w:rFonts w:ascii="Arial" w:hAnsi="Arial" w:cs="Arial"/>
          <w:sz w:val="24"/>
          <w:szCs w:val="24"/>
        </w:rPr>
      </w:pPr>
      <w:r w:rsidRPr="00F3405B">
        <w:rPr>
          <w:rFonts w:ascii="Arial" w:hAnsi="Arial" w:cs="Arial"/>
          <w:sz w:val="24"/>
          <w:szCs w:val="24"/>
        </w:rPr>
        <w:t>De la destrucción de los datos personales podrán ser excluidos aquellos que no se opongan a las finalidades originales como son los procesos de disociación, las finalidades ulteriores estadísticas, históricas o científicas, entre otras.</w:t>
      </w:r>
    </w:p>
    <w:p w:rsidR="003970DE" w:rsidRPr="00F3405B" w:rsidRDefault="003970DE" w:rsidP="00F278B7">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5</w:t>
      </w:r>
      <w:r w:rsidR="004F7E41" w:rsidRPr="00F3405B">
        <w:rPr>
          <w:rFonts w:ascii="Arial" w:hAnsi="Arial" w:cs="Arial"/>
          <w:b/>
          <w:sz w:val="24"/>
          <w:szCs w:val="24"/>
        </w:rPr>
        <w:t>8</w:t>
      </w:r>
      <w:r w:rsidRPr="00F3405B">
        <w:rPr>
          <w:rFonts w:ascii="Arial" w:hAnsi="Arial" w:cs="Arial"/>
          <w:sz w:val="24"/>
          <w:szCs w:val="24"/>
        </w:rPr>
        <w:t>. Queda prohibida la creación de sistemas de datos personales que tengan como finalidad exclusiva tratar datos personales sensibles.</w:t>
      </w:r>
    </w:p>
    <w:p w:rsidR="003970DE" w:rsidRDefault="003970DE" w:rsidP="00F278B7">
      <w:pPr>
        <w:spacing w:before="240" w:after="240" w:line="360" w:lineRule="auto"/>
        <w:jc w:val="both"/>
        <w:rPr>
          <w:rFonts w:ascii="Arial" w:hAnsi="Arial" w:cs="Arial"/>
          <w:sz w:val="24"/>
          <w:szCs w:val="24"/>
        </w:rPr>
      </w:pPr>
      <w:r w:rsidRPr="00F3405B">
        <w:rPr>
          <w:rFonts w:ascii="Arial" w:hAnsi="Arial" w:cs="Arial"/>
          <w:sz w:val="24"/>
          <w:szCs w:val="24"/>
        </w:rPr>
        <w:t>Los datos considerados sensibles sólo podrán ser tratados cuando medien razones de interés general, así lo disponga una ley, cuando haya el consentimiento expreso, inequívoco libre e informado del titular o con fines estadísticos o históricos, siempre y cuando se hubiera realizado previamente el procedimiento de disociación o minimización.</w:t>
      </w:r>
    </w:p>
    <w:p w:rsidR="000F5289" w:rsidRPr="00F3405B" w:rsidRDefault="000F5289" w:rsidP="00F278B7">
      <w:pPr>
        <w:spacing w:before="240" w:after="240" w:line="360" w:lineRule="auto"/>
        <w:jc w:val="both"/>
        <w:rPr>
          <w:rFonts w:ascii="Arial" w:hAnsi="Arial" w:cs="Arial"/>
          <w:sz w:val="24"/>
          <w:szCs w:val="24"/>
        </w:rPr>
      </w:pPr>
    </w:p>
    <w:p w:rsidR="003970DE" w:rsidRPr="00F3405B" w:rsidRDefault="003970DE" w:rsidP="000F5289">
      <w:pPr>
        <w:pStyle w:val="Ttulo2"/>
        <w:spacing w:before="0" w:after="0" w:line="360" w:lineRule="auto"/>
        <w:rPr>
          <w:rFonts w:ascii="Arial" w:hAnsi="Arial" w:cs="Arial"/>
          <w:szCs w:val="24"/>
        </w:rPr>
      </w:pPr>
      <w:bookmarkStart w:id="47" w:name="_Toc534886415"/>
      <w:r w:rsidRPr="00F3405B">
        <w:rPr>
          <w:rFonts w:ascii="Arial" w:hAnsi="Arial" w:cs="Arial"/>
          <w:szCs w:val="24"/>
        </w:rPr>
        <w:t>CAPÍTULO SEGUNDO</w:t>
      </w:r>
      <w:bookmarkEnd w:id="47"/>
    </w:p>
    <w:p w:rsidR="003970DE" w:rsidRDefault="003970DE" w:rsidP="000F5289">
      <w:pPr>
        <w:pStyle w:val="Ttulo3"/>
        <w:spacing w:before="0" w:after="0" w:line="360" w:lineRule="auto"/>
        <w:rPr>
          <w:rFonts w:ascii="Arial" w:hAnsi="Arial" w:cs="Arial"/>
          <w:color w:val="auto"/>
        </w:rPr>
      </w:pPr>
      <w:bookmarkStart w:id="48" w:name="_Toc534886416"/>
      <w:r w:rsidRPr="00F3405B">
        <w:rPr>
          <w:rFonts w:ascii="Arial" w:hAnsi="Arial" w:cs="Arial"/>
          <w:color w:val="auto"/>
        </w:rPr>
        <w:t>Del registro de los sistemas de datos personales</w:t>
      </w:r>
      <w:bookmarkEnd w:id="48"/>
    </w:p>
    <w:p w:rsidR="000F5289" w:rsidRPr="000F5289" w:rsidRDefault="000F5289" w:rsidP="000F5289"/>
    <w:p w:rsidR="003970DE" w:rsidRPr="00F3405B" w:rsidRDefault="00F36A46" w:rsidP="003970DE">
      <w:pPr>
        <w:spacing w:before="240" w:after="240" w:line="360" w:lineRule="auto"/>
        <w:jc w:val="both"/>
        <w:rPr>
          <w:rFonts w:ascii="Arial" w:hAnsi="Arial" w:cs="Arial"/>
          <w:sz w:val="24"/>
          <w:szCs w:val="24"/>
        </w:rPr>
      </w:pPr>
      <w:r w:rsidRPr="00F3405B">
        <w:rPr>
          <w:rFonts w:ascii="Arial" w:hAnsi="Arial" w:cs="Arial"/>
          <w:b/>
          <w:sz w:val="24"/>
          <w:szCs w:val="24"/>
        </w:rPr>
        <w:t>Artículo 5</w:t>
      </w:r>
      <w:r w:rsidR="004F7E41" w:rsidRPr="00F3405B">
        <w:rPr>
          <w:rFonts w:ascii="Arial" w:hAnsi="Arial" w:cs="Arial"/>
          <w:b/>
          <w:sz w:val="24"/>
          <w:szCs w:val="24"/>
        </w:rPr>
        <w:t>9</w:t>
      </w:r>
      <w:r w:rsidRPr="00F3405B">
        <w:rPr>
          <w:rFonts w:ascii="Arial" w:hAnsi="Arial" w:cs="Arial"/>
          <w:sz w:val="24"/>
          <w:szCs w:val="24"/>
        </w:rPr>
        <w:t>. El área que posea sistemas de datos personales deberá inscribirlos, por conducto de la Unidad de Transparencia ante el registro electrónico que establezca el Instituto de Transparencia, así como la modificación o supresión del mismo.</w:t>
      </w:r>
    </w:p>
    <w:p w:rsidR="003970DE" w:rsidRPr="00F3405B" w:rsidRDefault="00F36A46" w:rsidP="003970DE">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4F7E41" w:rsidRPr="00F3405B">
        <w:rPr>
          <w:rFonts w:ascii="Arial" w:hAnsi="Arial" w:cs="Arial"/>
          <w:b/>
          <w:sz w:val="24"/>
          <w:szCs w:val="24"/>
        </w:rPr>
        <w:t>60</w:t>
      </w:r>
      <w:r w:rsidRPr="00F3405B">
        <w:rPr>
          <w:rFonts w:ascii="Arial" w:hAnsi="Arial" w:cs="Arial"/>
          <w:sz w:val="24"/>
          <w:szCs w:val="24"/>
        </w:rPr>
        <w:t>. La Unidad de Transparencia coordinar</w:t>
      </w:r>
      <w:r w:rsidR="005D7572" w:rsidRPr="00F3405B">
        <w:rPr>
          <w:rFonts w:ascii="Arial" w:hAnsi="Arial" w:cs="Arial"/>
          <w:sz w:val="24"/>
          <w:szCs w:val="24"/>
        </w:rPr>
        <w:t>á</w:t>
      </w:r>
      <w:r w:rsidRPr="00F3405B">
        <w:rPr>
          <w:rFonts w:ascii="Arial" w:hAnsi="Arial" w:cs="Arial"/>
          <w:sz w:val="24"/>
          <w:szCs w:val="24"/>
        </w:rPr>
        <w:t xml:space="preserve"> a las áreas del Instituto Electoral que posean sistemas de datos personales, para mantener actualizado el registro ante el Instituto de Transparencia.</w:t>
      </w:r>
    </w:p>
    <w:p w:rsidR="003970DE" w:rsidRPr="00F3405B" w:rsidRDefault="00F36A46" w:rsidP="003970DE">
      <w:pPr>
        <w:spacing w:before="240" w:after="240" w:line="360" w:lineRule="auto"/>
        <w:jc w:val="both"/>
        <w:rPr>
          <w:rFonts w:ascii="Arial" w:hAnsi="Arial" w:cs="Arial"/>
          <w:sz w:val="24"/>
          <w:szCs w:val="24"/>
        </w:rPr>
      </w:pPr>
      <w:r w:rsidRPr="00F3405B">
        <w:rPr>
          <w:rFonts w:ascii="Arial" w:hAnsi="Arial" w:cs="Arial"/>
          <w:sz w:val="24"/>
          <w:szCs w:val="24"/>
        </w:rPr>
        <w:t>El registro electrónico deberá ser realizado dentro de los cinco días hábiles siguientes al de la publicación del Acuerdo respectivo en la Gaceta Oficial</w:t>
      </w:r>
      <w:r w:rsidR="00B1342E" w:rsidRPr="00F3405B">
        <w:rPr>
          <w:rFonts w:ascii="Arial" w:hAnsi="Arial" w:cs="Arial"/>
          <w:sz w:val="24"/>
          <w:szCs w:val="24"/>
        </w:rPr>
        <w:t xml:space="preserve"> y presentar a la Unidad de Transparencia copia de la publicación y acuse de edición generado</w:t>
      </w:r>
      <w:r w:rsidRPr="00F3405B">
        <w:rPr>
          <w:rFonts w:ascii="Arial" w:hAnsi="Arial" w:cs="Arial"/>
          <w:sz w:val="24"/>
          <w:szCs w:val="24"/>
        </w:rPr>
        <w:t>, a efecto de informar al Instit</w:t>
      </w:r>
      <w:r w:rsidR="00B1342E" w:rsidRPr="00F3405B">
        <w:rPr>
          <w:rFonts w:ascii="Arial" w:hAnsi="Arial" w:cs="Arial"/>
          <w:sz w:val="24"/>
          <w:szCs w:val="24"/>
        </w:rPr>
        <w:t>uto de Transparencia como corresponda.</w:t>
      </w:r>
    </w:p>
    <w:p w:rsidR="00CC5B2D" w:rsidRPr="00F3405B" w:rsidRDefault="00CC5B2D" w:rsidP="000F5289">
      <w:pPr>
        <w:pStyle w:val="Ttulo2"/>
        <w:spacing w:before="0" w:after="0" w:line="360" w:lineRule="auto"/>
        <w:rPr>
          <w:rFonts w:ascii="Arial" w:hAnsi="Arial" w:cs="Arial"/>
          <w:szCs w:val="24"/>
        </w:rPr>
      </w:pPr>
      <w:bookmarkStart w:id="49" w:name="_Toc534886417"/>
      <w:r w:rsidRPr="00F3405B">
        <w:rPr>
          <w:rFonts w:ascii="Arial" w:hAnsi="Arial" w:cs="Arial"/>
          <w:szCs w:val="24"/>
        </w:rPr>
        <w:t>CAPÍTULO TERCERO</w:t>
      </w:r>
      <w:bookmarkEnd w:id="49"/>
    </w:p>
    <w:p w:rsidR="00CC5B2D" w:rsidRDefault="00CC5B2D" w:rsidP="000F5289">
      <w:pPr>
        <w:pStyle w:val="Ttulo3"/>
        <w:spacing w:before="0" w:after="0" w:line="360" w:lineRule="auto"/>
        <w:rPr>
          <w:rFonts w:ascii="Arial" w:hAnsi="Arial" w:cs="Arial"/>
          <w:color w:val="auto"/>
        </w:rPr>
      </w:pPr>
      <w:bookmarkStart w:id="50" w:name="_Toc534886418"/>
      <w:r w:rsidRPr="00F3405B">
        <w:rPr>
          <w:rFonts w:ascii="Arial" w:hAnsi="Arial" w:cs="Arial"/>
          <w:color w:val="auto"/>
        </w:rPr>
        <w:t>De la conservación, bloqueo y supresión de datos o sistemas de datos personales</w:t>
      </w:r>
      <w:bookmarkEnd w:id="50"/>
    </w:p>
    <w:p w:rsidR="000F5289" w:rsidRPr="000F5289" w:rsidRDefault="000F5289" w:rsidP="000F5289"/>
    <w:p w:rsidR="00BF463F" w:rsidRPr="00F3405B" w:rsidRDefault="00B82DE2" w:rsidP="00CC5B2D">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9F0D69" w:rsidRPr="00F3405B">
        <w:rPr>
          <w:rFonts w:ascii="Arial" w:hAnsi="Arial" w:cs="Arial"/>
          <w:b/>
          <w:sz w:val="24"/>
          <w:szCs w:val="24"/>
        </w:rPr>
        <w:t>61</w:t>
      </w:r>
      <w:r w:rsidRPr="00F3405B">
        <w:rPr>
          <w:rFonts w:ascii="Arial" w:hAnsi="Arial" w:cs="Arial"/>
          <w:sz w:val="24"/>
          <w:szCs w:val="24"/>
        </w:rPr>
        <w:t>. Las áreas y los usuarios deberán adoptar las medidas necesarias para mantener exactos, completos, correctos y actualizados los sistemas de datos personales en su posesión, a fin de que no se altere su calidad.</w:t>
      </w:r>
    </w:p>
    <w:p w:rsidR="00B82DE2" w:rsidRPr="00F3405B" w:rsidRDefault="00B82DE2" w:rsidP="00CC5B2D">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6</w:t>
      </w:r>
      <w:r w:rsidR="009F0D69" w:rsidRPr="00F3405B">
        <w:rPr>
          <w:rFonts w:ascii="Arial" w:hAnsi="Arial" w:cs="Arial"/>
          <w:b/>
          <w:sz w:val="24"/>
          <w:szCs w:val="24"/>
        </w:rPr>
        <w:t>2</w:t>
      </w:r>
      <w:r w:rsidRPr="00F3405B">
        <w:rPr>
          <w:rFonts w:ascii="Arial" w:hAnsi="Arial" w:cs="Arial"/>
          <w:sz w:val="24"/>
          <w:szCs w:val="24"/>
        </w:rPr>
        <w:t>. La conservación de los datos personales no debe exceder el cumplimiento de las finalidades que justificaron su tratamiento y deben considerar los aspectos administrativos, contables, fiscales, jurídicos e históricos para su tratamiento ulterior.</w:t>
      </w:r>
    </w:p>
    <w:p w:rsidR="00B1342E" w:rsidRPr="00F3405B" w:rsidRDefault="00B82DE2" w:rsidP="00CC5B2D">
      <w:pPr>
        <w:spacing w:before="240" w:after="240" w:line="360" w:lineRule="auto"/>
        <w:jc w:val="both"/>
        <w:rPr>
          <w:rFonts w:ascii="Arial" w:hAnsi="Arial" w:cs="Arial"/>
          <w:sz w:val="24"/>
          <w:szCs w:val="24"/>
        </w:rPr>
      </w:pPr>
      <w:r w:rsidRPr="00F3405B">
        <w:rPr>
          <w:rFonts w:ascii="Arial" w:hAnsi="Arial" w:cs="Arial"/>
          <w:b/>
          <w:sz w:val="24"/>
          <w:szCs w:val="24"/>
        </w:rPr>
        <w:t>Artículo 6</w:t>
      </w:r>
      <w:r w:rsidR="009F0D69" w:rsidRPr="00F3405B">
        <w:rPr>
          <w:rFonts w:ascii="Arial" w:hAnsi="Arial" w:cs="Arial"/>
          <w:b/>
          <w:sz w:val="24"/>
          <w:szCs w:val="24"/>
        </w:rPr>
        <w:t>3</w:t>
      </w:r>
      <w:r w:rsidRPr="00F3405B">
        <w:rPr>
          <w:rFonts w:ascii="Arial" w:hAnsi="Arial" w:cs="Arial"/>
          <w:sz w:val="24"/>
          <w:szCs w:val="24"/>
        </w:rPr>
        <w:t xml:space="preserve">. El procedimiento para la conservación de los datos personales será a través de la instrumentación del documento de seguridad, en el cual se establecerán las medidas de seguridad administrativas, físicas y técnicas para conservar y resguardarlos durante todo el periodo de su ciclo de vida. </w:t>
      </w:r>
    </w:p>
    <w:p w:rsidR="00B1342E" w:rsidRPr="00F3405B" w:rsidRDefault="00B1342E" w:rsidP="00CC5B2D">
      <w:pPr>
        <w:spacing w:before="240" w:after="240" w:line="360" w:lineRule="auto"/>
        <w:jc w:val="both"/>
        <w:rPr>
          <w:rFonts w:ascii="Arial" w:hAnsi="Arial" w:cs="Arial"/>
          <w:sz w:val="24"/>
          <w:szCs w:val="24"/>
        </w:rPr>
      </w:pPr>
      <w:r w:rsidRPr="00F3405B">
        <w:rPr>
          <w:rFonts w:ascii="Arial" w:hAnsi="Arial" w:cs="Arial"/>
          <w:sz w:val="24"/>
          <w:szCs w:val="24"/>
        </w:rPr>
        <w:t>Por disposición de la Ley de Protección de Datos se considerará al documento de seguridad como un instrumento de carácter confidencial.</w:t>
      </w:r>
    </w:p>
    <w:p w:rsidR="00B82DE2" w:rsidRPr="00F3405B" w:rsidRDefault="00B1342E" w:rsidP="00CC5B2D">
      <w:pPr>
        <w:spacing w:before="240" w:after="240" w:line="360" w:lineRule="auto"/>
        <w:jc w:val="both"/>
        <w:rPr>
          <w:rFonts w:ascii="Arial" w:hAnsi="Arial" w:cs="Arial"/>
          <w:sz w:val="24"/>
          <w:szCs w:val="24"/>
        </w:rPr>
      </w:pPr>
      <w:r w:rsidRPr="00F3405B">
        <w:rPr>
          <w:rFonts w:ascii="Arial" w:hAnsi="Arial" w:cs="Arial"/>
          <w:sz w:val="24"/>
          <w:szCs w:val="24"/>
        </w:rPr>
        <w:t>La estructura de</w:t>
      </w:r>
      <w:r w:rsidR="009F0D69" w:rsidRPr="00F3405B">
        <w:rPr>
          <w:rFonts w:ascii="Arial" w:hAnsi="Arial" w:cs="Arial"/>
          <w:sz w:val="24"/>
          <w:szCs w:val="24"/>
        </w:rPr>
        <w:t xml:space="preserve">l documento de seguridad </w:t>
      </w:r>
      <w:r w:rsidR="00B82DE2" w:rsidRPr="00F3405B">
        <w:rPr>
          <w:rFonts w:ascii="Arial" w:hAnsi="Arial" w:cs="Arial"/>
          <w:sz w:val="24"/>
          <w:szCs w:val="24"/>
        </w:rPr>
        <w:t>deberá cumplir</w:t>
      </w:r>
      <w:r w:rsidRPr="00F3405B">
        <w:rPr>
          <w:rFonts w:ascii="Arial" w:hAnsi="Arial" w:cs="Arial"/>
          <w:sz w:val="24"/>
          <w:szCs w:val="24"/>
        </w:rPr>
        <w:t>,</w:t>
      </w:r>
      <w:r w:rsidR="00B82DE2" w:rsidRPr="00F3405B">
        <w:rPr>
          <w:rFonts w:ascii="Arial" w:hAnsi="Arial" w:cs="Arial"/>
          <w:sz w:val="24"/>
          <w:szCs w:val="24"/>
        </w:rPr>
        <w:t xml:space="preserve"> </w:t>
      </w:r>
      <w:r w:rsidRPr="00F3405B">
        <w:rPr>
          <w:rFonts w:ascii="Arial" w:hAnsi="Arial" w:cs="Arial"/>
          <w:sz w:val="24"/>
          <w:szCs w:val="24"/>
        </w:rPr>
        <w:t xml:space="preserve">al menos, con </w:t>
      </w:r>
      <w:r w:rsidR="00B82DE2" w:rsidRPr="00F3405B">
        <w:rPr>
          <w:rFonts w:ascii="Arial" w:hAnsi="Arial" w:cs="Arial"/>
          <w:sz w:val="24"/>
          <w:szCs w:val="24"/>
        </w:rPr>
        <w:t>los elementos siguientes:</w:t>
      </w:r>
    </w:p>
    <w:p w:rsidR="009F0D69" w:rsidRPr="00F3405B" w:rsidRDefault="00B82DE2" w:rsidP="009B66A7">
      <w:pPr>
        <w:pStyle w:val="Prrafodelista"/>
        <w:numPr>
          <w:ilvl w:val="0"/>
          <w:numId w:val="41"/>
        </w:numPr>
        <w:spacing w:before="240" w:after="240" w:line="360" w:lineRule="auto"/>
        <w:ind w:left="567" w:hanging="567"/>
        <w:jc w:val="both"/>
        <w:rPr>
          <w:rFonts w:ascii="Arial" w:hAnsi="Arial" w:cs="Arial"/>
          <w:sz w:val="24"/>
          <w:szCs w:val="24"/>
        </w:rPr>
      </w:pPr>
      <w:r w:rsidRPr="00F3405B">
        <w:rPr>
          <w:rFonts w:ascii="Arial" w:hAnsi="Arial" w:cs="Arial"/>
          <w:sz w:val="24"/>
          <w:szCs w:val="24"/>
        </w:rPr>
        <w:t>La conservación de los datos personales se cumple cuando se encuentra debidamente actualizado;</w:t>
      </w:r>
    </w:p>
    <w:p w:rsidR="009F0D69" w:rsidRPr="00F3405B" w:rsidRDefault="00B82DE2" w:rsidP="009B66A7">
      <w:pPr>
        <w:pStyle w:val="Prrafodelista"/>
        <w:numPr>
          <w:ilvl w:val="0"/>
          <w:numId w:val="41"/>
        </w:numPr>
        <w:spacing w:before="240" w:after="240" w:line="360" w:lineRule="auto"/>
        <w:ind w:left="567" w:hanging="567"/>
        <w:jc w:val="both"/>
        <w:rPr>
          <w:rFonts w:ascii="Arial" w:hAnsi="Arial" w:cs="Arial"/>
          <w:sz w:val="24"/>
          <w:szCs w:val="24"/>
        </w:rPr>
      </w:pPr>
      <w:r w:rsidRPr="00F3405B">
        <w:rPr>
          <w:rFonts w:ascii="Arial" w:hAnsi="Arial" w:cs="Arial"/>
          <w:sz w:val="24"/>
          <w:szCs w:val="24"/>
        </w:rPr>
        <w:t>Que contenga el inventario de los datos personales, señale el ciclo de vida y el nivel de seguridad del sistema de datos personales;</w:t>
      </w:r>
    </w:p>
    <w:p w:rsidR="009B66A7" w:rsidRPr="00F3405B" w:rsidRDefault="00B82DE2" w:rsidP="009B66A7">
      <w:pPr>
        <w:pStyle w:val="Prrafodelista"/>
        <w:numPr>
          <w:ilvl w:val="0"/>
          <w:numId w:val="41"/>
        </w:numPr>
        <w:spacing w:before="240" w:after="240" w:line="360" w:lineRule="auto"/>
        <w:ind w:left="567" w:hanging="567"/>
        <w:jc w:val="both"/>
        <w:rPr>
          <w:rFonts w:ascii="Arial" w:hAnsi="Arial" w:cs="Arial"/>
          <w:sz w:val="24"/>
          <w:szCs w:val="24"/>
        </w:rPr>
      </w:pPr>
      <w:r w:rsidRPr="00F3405B">
        <w:rPr>
          <w:rFonts w:ascii="Arial" w:hAnsi="Arial" w:cs="Arial"/>
          <w:sz w:val="24"/>
          <w:szCs w:val="24"/>
        </w:rPr>
        <w:t>Que se cumpla con el procedimiento de conservación establecido en el Catálogo</w:t>
      </w:r>
      <w:r w:rsidR="009B66A7" w:rsidRPr="00F3405B">
        <w:rPr>
          <w:rFonts w:ascii="Arial" w:hAnsi="Arial" w:cs="Arial"/>
          <w:sz w:val="24"/>
          <w:szCs w:val="24"/>
        </w:rPr>
        <w:t>;</w:t>
      </w:r>
      <w:r w:rsidRPr="00F3405B">
        <w:rPr>
          <w:rFonts w:ascii="Arial" w:hAnsi="Arial" w:cs="Arial"/>
          <w:sz w:val="24"/>
          <w:szCs w:val="24"/>
        </w:rPr>
        <w:t xml:space="preserve"> </w:t>
      </w:r>
    </w:p>
    <w:p w:rsidR="009B66A7" w:rsidRPr="00F3405B" w:rsidRDefault="00B82DE2" w:rsidP="009B66A7">
      <w:pPr>
        <w:pStyle w:val="Prrafodelista"/>
        <w:numPr>
          <w:ilvl w:val="0"/>
          <w:numId w:val="41"/>
        </w:numPr>
        <w:spacing w:before="240" w:after="240" w:line="360" w:lineRule="auto"/>
        <w:ind w:left="567" w:hanging="567"/>
        <w:jc w:val="both"/>
        <w:rPr>
          <w:rFonts w:ascii="Arial" w:hAnsi="Arial" w:cs="Arial"/>
          <w:sz w:val="24"/>
          <w:szCs w:val="24"/>
        </w:rPr>
      </w:pPr>
      <w:r w:rsidRPr="00F3405B">
        <w:rPr>
          <w:rFonts w:ascii="Arial" w:hAnsi="Arial" w:cs="Arial"/>
          <w:sz w:val="24"/>
          <w:szCs w:val="24"/>
        </w:rPr>
        <w:t xml:space="preserve">Realizar </w:t>
      </w:r>
      <w:r w:rsidR="009B66A7" w:rsidRPr="00F3405B">
        <w:rPr>
          <w:rFonts w:ascii="Arial" w:hAnsi="Arial" w:cs="Arial"/>
          <w:sz w:val="24"/>
          <w:szCs w:val="24"/>
        </w:rPr>
        <w:t xml:space="preserve">anualmente </w:t>
      </w:r>
      <w:r w:rsidRPr="00F3405B">
        <w:rPr>
          <w:rFonts w:ascii="Arial" w:hAnsi="Arial" w:cs="Arial"/>
          <w:sz w:val="24"/>
          <w:szCs w:val="24"/>
        </w:rPr>
        <w:t>una revisión sobre el ciclo de vida de los datos personales y su conservación</w:t>
      </w:r>
      <w:r w:rsidR="009B66A7" w:rsidRPr="00F3405B">
        <w:rPr>
          <w:rFonts w:ascii="Arial" w:hAnsi="Arial" w:cs="Arial"/>
          <w:sz w:val="24"/>
          <w:szCs w:val="24"/>
        </w:rPr>
        <w:t>, y</w:t>
      </w:r>
    </w:p>
    <w:p w:rsidR="00CC5B2D" w:rsidRPr="00F3405B" w:rsidRDefault="00B82DE2" w:rsidP="009B66A7">
      <w:pPr>
        <w:pStyle w:val="Prrafodelista"/>
        <w:numPr>
          <w:ilvl w:val="0"/>
          <w:numId w:val="41"/>
        </w:numPr>
        <w:spacing w:before="240" w:after="240" w:line="360" w:lineRule="auto"/>
        <w:ind w:left="567" w:hanging="567"/>
        <w:jc w:val="both"/>
        <w:rPr>
          <w:rFonts w:ascii="Arial" w:hAnsi="Arial" w:cs="Arial"/>
          <w:sz w:val="24"/>
          <w:szCs w:val="24"/>
        </w:rPr>
      </w:pPr>
      <w:r w:rsidRPr="00F3405B">
        <w:rPr>
          <w:rFonts w:ascii="Arial" w:hAnsi="Arial" w:cs="Arial"/>
          <w:sz w:val="24"/>
          <w:szCs w:val="24"/>
        </w:rPr>
        <w:t>Obtener y gestionar con las áreas de adquisiciones o servicios informáticos, el tipo de almacenamiento que requiera la base de datos o sistema de datos personales.</w:t>
      </w:r>
    </w:p>
    <w:p w:rsidR="00CC5B2D" w:rsidRPr="00F3405B" w:rsidRDefault="00B82DE2" w:rsidP="003970DE">
      <w:pPr>
        <w:spacing w:before="240" w:after="240" w:line="360" w:lineRule="auto"/>
        <w:jc w:val="both"/>
        <w:rPr>
          <w:rFonts w:ascii="Arial" w:hAnsi="Arial" w:cs="Arial"/>
          <w:sz w:val="24"/>
          <w:szCs w:val="24"/>
        </w:rPr>
      </w:pPr>
      <w:r w:rsidRPr="00F3405B">
        <w:rPr>
          <w:rFonts w:ascii="Arial" w:hAnsi="Arial" w:cs="Arial"/>
          <w:sz w:val="24"/>
          <w:szCs w:val="24"/>
        </w:rPr>
        <w:t xml:space="preserve">En el caso del almacenamiento físico, se deberán destinar los anaqueles, archiveros, o gavetas, necesarias para su guarda y conservación física, y cuando se trate de datos personales obtenidos mediante un sistema de tratamiento automatizado, deberá obtener </w:t>
      </w:r>
      <w:r w:rsidR="009B66A7" w:rsidRPr="00F3405B">
        <w:rPr>
          <w:rFonts w:ascii="Arial" w:hAnsi="Arial" w:cs="Arial"/>
          <w:sz w:val="24"/>
          <w:szCs w:val="24"/>
        </w:rPr>
        <w:t xml:space="preserve">para </w:t>
      </w:r>
      <w:r w:rsidRPr="00F3405B">
        <w:rPr>
          <w:rFonts w:ascii="Arial" w:hAnsi="Arial" w:cs="Arial"/>
          <w:sz w:val="24"/>
          <w:szCs w:val="24"/>
        </w:rPr>
        <w:t>el acceso</w:t>
      </w:r>
      <w:r w:rsidR="009B66A7" w:rsidRPr="00F3405B">
        <w:rPr>
          <w:rFonts w:ascii="Arial" w:hAnsi="Arial" w:cs="Arial"/>
          <w:sz w:val="24"/>
          <w:szCs w:val="24"/>
        </w:rPr>
        <w:t>,</w:t>
      </w:r>
      <w:r w:rsidRPr="00F3405B">
        <w:rPr>
          <w:rFonts w:ascii="Arial" w:hAnsi="Arial" w:cs="Arial"/>
          <w:sz w:val="24"/>
          <w:szCs w:val="24"/>
        </w:rPr>
        <w:t xml:space="preserve"> </w:t>
      </w:r>
      <w:r w:rsidR="009B66A7" w:rsidRPr="00F3405B">
        <w:rPr>
          <w:rFonts w:ascii="Arial" w:hAnsi="Arial" w:cs="Arial"/>
          <w:sz w:val="24"/>
          <w:szCs w:val="24"/>
        </w:rPr>
        <w:t xml:space="preserve">un </w:t>
      </w:r>
      <w:r w:rsidRPr="00F3405B">
        <w:rPr>
          <w:rFonts w:ascii="Arial" w:hAnsi="Arial" w:cs="Arial"/>
          <w:sz w:val="24"/>
          <w:szCs w:val="24"/>
        </w:rPr>
        <w:t xml:space="preserve">nombre de usuario y contraseña personalizada del área de servicios informáticos para </w:t>
      </w:r>
      <w:r w:rsidR="009B66A7" w:rsidRPr="00F3405B">
        <w:rPr>
          <w:rFonts w:ascii="Arial" w:hAnsi="Arial" w:cs="Arial"/>
          <w:sz w:val="24"/>
          <w:szCs w:val="24"/>
        </w:rPr>
        <w:t xml:space="preserve">su </w:t>
      </w:r>
      <w:r w:rsidRPr="00F3405B">
        <w:rPr>
          <w:rFonts w:ascii="Arial" w:hAnsi="Arial" w:cs="Arial"/>
          <w:sz w:val="24"/>
          <w:szCs w:val="24"/>
        </w:rPr>
        <w:t>resguard</w:t>
      </w:r>
      <w:r w:rsidR="009B66A7" w:rsidRPr="00F3405B">
        <w:rPr>
          <w:rFonts w:ascii="Arial" w:hAnsi="Arial" w:cs="Arial"/>
          <w:sz w:val="24"/>
          <w:szCs w:val="24"/>
        </w:rPr>
        <w:t>o</w:t>
      </w:r>
      <w:r w:rsidRPr="00F3405B">
        <w:rPr>
          <w:rFonts w:ascii="Arial" w:hAnsi="Arial" w:cs="Arial"/>
          <w:sz w:val="24"/>
          <w:szCs w:val="24"/>
        </w:rPr>
        <w:t xml:space="preserve"> de forma electrónica.</w:t>
      </w:r>
    </w:p>
    <w:p w:rsidR="00CC5B2D" w:rsidRPr="00F3405B" w:rsidRDefault="00B82DE2" w:rsidP="003970DE">
      <w:pPr>
        <w:spacing w:before="240" w:after="240" w:line="360" w:lineRule="auto"/>
        <w:jc w:val="both"/>
        <w:rPr>
          <w:rFonts w:ascii="Arial" w:hAnsi="Arial" w:cs="Arial"/>
          <w:sz w:val="24"/>
          <w:szCs w:val="24"/>
        </w:rPr>
      </w:pPr>
      <w:r w:rsidRPr="00F3405B">
        <w:rPr>
          <w:rFonts w:ascii="Arial" w:hAnsi="Arial" w:cs="Arial"/>
          <w:b/>
          <w:sz w:val="24"/>
          <w:szCs w:val="24"/>
        </w:rPr>
        <w:t>Artículo 6</w:t>
      </w:r>
      <w:r w:rsidR="009B66A7" w:rsidRPr="00F3405B">
        <w:rPr>
          <w:rFonts w:ascii="Arial" w:hAnsi="Arial" w:cs="Arial"/>
          <w:b/>
          <w:sz w:val="24"/>
          <w:szCs w:val="24"/>
        </w:rPr>
        <w:t>4</w:t>
      </w:r>
      <w:r w:rsidRPr="00F3405B">
        <w:rPr>
          <w:rFonts w:ascii="Arial" w:hAnsi="Arial" w:cs="Arial"/>
          <w:sz w:val="24"/>
          <w:szCs w:val="24"/>
        </w:rPr>
        <w:t xml:space="preserve">. Una vez que concluya el ciclo de vida de los datos personales, </w:t>
      </w:r>
      <w:r w:rsidR="00554E2C" w:rsidRPr="00F3405B">
        <w:rPr>
          <w:rFonts w:ascii="Arial" w:hAnsi="Arial" w:cs="Arial"/>
          <w:sz w:val="24"/>
          <w:szCs w:val="24"/>
        </w:rPr>
        <w:t xml:space="preserve">en caso de ser necesario </w:t>
      </w:r>
      <w:r w:rsidR="00137DCD" w:rsidRPr="00F3405B">
        <w:rPr>
          <w:rFonts w:ascii="Arial" w:hAnsi="Arial" w:cs="Arial"/>
          <w:sz w:val="24"/>
          <w:szCs w:val="24"/>
        </w:rPr>
        <w:t xml:space="preserve">se iniciará con el </w:t>
      </w:r>
      <w:r w:rsidRPr="00F3405B">
        <w:rPr>
          <w:rFonts w:ascii="Arial" w:hAnsi="Arial" w:cs="Arial"/>
          <w:sz w:val="24"/>
          <w:szCs w:val="24"/>
        </w:rPr>
        <w:t>bloqueo</w:t>
      </w:r>
      <w:r w:rsidR="00137DCD" w:rsidRPr="00F3405B">
        <w:rPr>
          <w:rFonts w:ascii="Arial" w:hAnsi="Arial" w:cs="Arial"/>
          <w:sz w:val="24"/>
          <w:szCs w:val="24"/>
        </w:rPr>
        <w:t>,</w:t>
      </w:r>
      <w:r w:rsidR="00554E2C" w:rsidRPr="00F3405B">
        <w:rPr>
          <w:rFonts w:ascii="Arial" w:hAnsi="Arial" w:cs="Arial"/>
          <w:sz w:val="24"/>
          <w:szCs w:val="24"/>
        </w:rPr>
        <w:t xml:space="preserve"> para proceder a </w:t>
      </w:r>
      <w:r w:rsidR="00137DCD" w:rsidRPr="00F3405B">
        <w:rPr>
          <w:rFonts w:ascii="Arial" w:hAnsi="Arial" w:cs="Arial"/>
          <w:sz w:val="24"/>
          <w:szCs w:val="24"/>
        </w:rPr>
        <w:t xml:space="preserve">la gestión </w:t>
      </w:r>
      <w:r w:rsidR="00554E2C" w:rsidRPr="00F3405B">
        <w:rPr>
          <w:rFonts w:ascii="Arial" w:hAnsi="Arial" w:cs="Arial"/>
          <w:sz w:val="24"/>
          <w:szCs w:val="24"/>
        </w:rPr>
        <w:t>de la supresión</w:t>
      </w:r>
      <w:r w:rsidRPr="00F3405B">
        <w:rPr>
          <w:rFonts w:ascii="Arial" w:hAnsi="Arial" w:cs="Arial"/>
          <w:sz w:val="24"/>
          <w:szCs w:val="24"/>
        </w:rPr>
        <w:t xml:space="preserve">. El ciclo de vida de los datos personales concluye cuando </w:t>
      </w:r>
      <w:r w:rsidR="009B66A7" w:rsidRPr="00F3405B">
        <w:rPr>
          <w:rFonts w:ascii="Arial" w:hAnsi="Arial" w:cs="Arial"/>
          <w:sz w:val="24"/>
          <w:szCs w:val="24"/>
        </w:rPr>
        <w:t xml:space="preserve">estos </w:t>
      </w:r>
      <w:r w:rsidRPr="00F3405B">
        <w:rPr>
          <w:rFonts w:ascii="Arial" w:hAnsi="Arial" w:cs="Arial"/>
          <w:sz w:val="24"/>
          <w:szCs w:val="24"/>
        </w:rPr>
        <w:t xml:space="preserve">han dejado de ser </w:t>
      </w:r>
      <w:r w:rsidRPr="00F3405B">
        <w:rPr>
          <w:rFonts w:ascii="Arial" w:hAnsi="Arial" w:cs="Arial"/>
          <w:sz w:val="24"/>
          <w:szCs w:val="24"/>
        </w:rPr>
        <w:lastRenderedPageBreak/>
        <w:t xml:space="preserve">necesarios para el cumplimiento de la finalidad prevista </w:t>
      </w:r>
      <w:r w:rsidR="009B66A7" w:rsidRPr="00F3405B">
        <w:rPr>
          <w:rFonts w:ascii="Arial" w:hAnsi="Arial" w:cs="Arial"/>
          <w:sz w:val="24"/>
          <w:szCs w:val="24"/>
        </w:rPr>
        <w:t>o al término</w:t>
      </w:r>
      <w:r w:rsidRPr="00F3405B">
        <w:rPr>
          <w:rFonts w:ascii="Arial" w:hAnsi="Arial" w:cs="Arial"/>
          <w:sz w:val="24"/>
          <w:szCs w:val="24"/>
        </w:rPr>
        <w:t xml:space="preserve"> del tratamiento correspondiente.</w:t>
      </w:r>
    </w:p>
    <w:p w:rsidR="00B82DE2" w:rsidRPr="00F3405B" w:rsidRDefault="009B66A7" w:rsidP="003970DE">
      <w:pPr>
        <w:spacing w:before="240" w:after="240" w:line="360" w:lineRule="auto"/>
        <w:jc w:val="both"/>
        <w:rPr>
          <w:rFonts w:ascii="Arial" w:hAnsi="Arial" w:cs="Arial"/>
          <w:sz w:val="24"/>
          <w:szCs w:val="24"/>
        </w:rPr>
      </w:pPr>
      <w:r w:rsidRPr="00F3405B">
        <w:rPr>
          <w:rFonts w:ascii="Arial" w:hAnsi="Arial" w:cs="Arial"/>
          <w:b/>
          <w:sz w:val="24"/>
          <w:szCs w:val="24"/>
        </w:rPr>
        <w:t>Artículo 65</w:t>
      </w:r>
      <w:r w:rsidR="00B82DE2" w:rsidRPr="00F3405B">
        <w:rPr>
          <w:rFonts w:ascii="Arial" w:hAnsi="Arial" w:cs="Arial"/>
          <w:sz w:val="24"/>
          <w:szCs w:val="24"/>
        </w:rPr>
        <w:t xml:space="preserve">. Cuando </w:t>
      </w:r>
      <w:r w:rsidR="00137DCD" w:rsidRPr="00F3405B">
        <w:rPr>
          <w:rFonts w:ascii="Arial" w:hAnsi="Arial" w:cs="Arial"/>
          <w:sz w:val="24"/>
          <w:szCs w:val="24"/>
        </w:rPr>
        <w:t xml:space="preserve">la o </w:t>
      </w:r>
      <w:r w:rsidR="00B82DE2" w:rsidRPr="00F3405B">
        <w:rPr>
          <w:rFonts w:ascii="Arial" w:hAnsi="Arial" w:cs="Arial"/>
          <w:sz w:val="24"/>
          <w:szCs w:val="24"/>
        </w:rPr>
        <w:t>el titular de los datos personales ejerza el Derecho de Oposición o Cancelación, o se revoque el consentimiento para el tratamiento de sus datos personales, el área que pose</w:t>
      </w:r>
      <w:r w:rsidR="00137DCD" w:rsidRPr="00F3405B">
        <w:rPr>
          <w:rFonts w:ascii="Arial" w:hAnsi="Arial" w:cs="Arial"/>
          <w:sz w:val="24"/>
          <w:szCs w:val="24"/>
        </w:rPr>
        <w:t>a</w:t>
      </w:r>
      <w:r w:rsidR="00B82DE2" w:rsidRPr="00F3405B">
        <w:rPr>
          <w:rFonts w:ascii="Arial" w:hAnsi="Arial" w:cs="Arial"/>
          <w:sz w:val="24"/>
          <w:szCs w:val="24"/>
        </w:rPr>
        <w:t xml:space="preserve"> el sistema de datos personales procederá a gestionar el bloqueo de la información como sigue:</w:t>
      </w:r>
    </w:p>
    <w:p w:rsidR="00B82DE2" w:rsidRPr="00F3405B" w:rsidRDefault="009B66A7" w:rsidP="00211A0B">
      <w:pPr>
        <w:pStyle w:val="Prrafodelista"/>
        <w:numPr>
          <w:ilvl w:val="0"/>
          <w:numId w:val="39"/>
        </w:numPr>
        <w:spacing w:before="240" w:after="240" w:line="360" w:lineRule="auto"/>
        <w:ind w:left="567" w:hanging="567"/>
        <w:jc w:val="both"/>
        <w:rPr>
          <w:rFonts w:ascii="Arial" w:hAnsi="Arial" w:cs="Arial"/>
          <w:sz w:val="24"/>
          <w:szCs w:val="24"/>
        </w:rPr>
      </w:pPr>
      <w:r w:rsidRPr="00F3405B">
        <w:rPr>
          <w:rFonts w:ascii="Arial" w:hAnsi="Arial" w:cs="Arial"/>
          <w:sz w:val="24"/>
          <w:szCs w:val="24"/>
        </w:rPr>
        <w:t>L</w:t>
      </w:r>
      <w:r w:rsidR="00B82DE2" w:rsidRPr="00F3405B">
        <w:rPr>
          <w:rFonts w:ascii="Arial" w:hAnsi="Arial" w:cs="Arial"/>
          <w:sz w:val="24"/>
          <w:szCs w:val="24"/>
        </w:rPr>
        <w:t>ocalizar y realizar el inventario de los datos personales en el o los sistemas de datos personales que administre;</w:t>
      </w:r>
    </w:p>
    <w:p w:rsidR="00B82DE2" w:rsidRPr="00F3405B" w:rsidRDefault="00B82DE2" w:rsidP="00211A0B">
      <w:pPr>
        <w:pStyle w:val="Prrafodelista"/>
        <w:numPr>
          <w:ilvl w:val="0"/>
          <w:numId w:val="39"/>
        </w:numPr>
        <w:spacing w:before="240" w:after="240" w:line="360" w:lineRule="auto"/>
        <w:ind w:left="567" w:hanging="567"/>
        <w:jc w:val="both"/>
        <w:rPr>
          <w:rFonts w:ascii="Arial" w:hAnsi="Arial" w:cs="Arial"/>
          <w:sz w:val="24"/>
          <w:szCs w:val="24"/>
        </w:rPr>
      </w:pPr>
      <w:r w:rsidRPr="00F3405B">
        <w:rPr>
          <w:rFonts w:ascii="Arial" w:hAnsi="Arial" w:cs="Arial"/>
          <w:sz w:val="24"/>
          <w:szCs w:val="24"/>
        </w:rPr>
        <w:t>Realizará las acciones necesarias para separar la información que contenga los datos personales, a efecto de integrar el apartado que será bloqueado, con la finalidad de que no se sigan afectando los intereses del titular, hasta que se declare la procedencia de su derecho de oposición o cancelación, y</w:t>
      </w:r>
    </w:p>
    <w:p w:rsidR="00B82DE2" w:rsidRPr="00F3405B" w:rsidRDefault="00B82DE2" w:rsidP="00211A0B">
      <w:pPr>
        <w:pStyle w:val="Prrafodelista"/>
        <w:numPr>
          <w:ilvl w:val="0"/>
          <w:numId w:val="39"/>
        </w:numPr>
        <w:spacing w:before="240" w:after="240" w:line="360" w:lineRule="auto"/>
        <w:ind w:left="567" w:hanging="567"/>
        <w:jc w:val="both"/>
        <w:rPr>
          <w:rFonts w:ascii="Arial" w:hAnsi="Arial" w:cs="Arial"/>
          <w:sz w:val="24"/>
          <w:szCs w:val="24"/>
        </w:rPr>
      </w:pPr>
      <w:r w:rsidRPr="00F3405B">
        <w:rPr>
          <w:rFonts w:ascii="Arial" w:hAnsi="Arial" w:cs="Arial"/>
          <w:sz w:val="24"/>
          <w:szCs w:val="24"/>
        </w:rPr>
        <w:t>De resultar procedente el ejercicio de su Derecho de Oposición o Cancelación según se trate, se remitirá para su resguardo definitivo al archivo de concentración, indicando en el apartado correspondiente, que “CONTIENE DATOS PERSONALES QUE HAN SIDO BLOQUEADOS A PETICIÓN DEL TITULAR DE LOS MISMOS”; en caso de ser información en medio electrónico, se hará una copia de respaldo única y se suprimirán los datos personales en el sistema de origen.</w:t>
      </w:r>
    </w:p>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b/>
          <w:sz w:val="24"/>
          <w:szCs w:val="24"/>
        </w:rPr>
        <w:t>Artículo 6</w:t>
      </w:r>
      <w:r w:rsidR="00EE4DBE" w:rsidRPr="00F3405B">
        <w:rPr>
          <w:rFonts w:ascii="Arial" w:hAnsi="Arial" w:cs="Arial"/>
          <w:b/>
          <w:sz w:val="24"/>
          <w:szCs w:val="24"/>
        </w:rPr>
        <w:t>6</w:t>
      </w:r>
      <w:r w:rsidRPr="00F3405B">
        <w:rPr>
          <w:rFonts w:ascii="Arial" w:hAnsi="Arial" w:cs="Arial"/>
          <w:sz w:val="24"/>
          <w:szCs w:val="24"/>
        </w:rPr>
        <w:t>. Cuando concluya el ciclo de vida de los datos personales o se cumpla la o las finalidades para las cuales fueron recabados, se cumpli</w:t>
      </w:r>
      <w:r w:rsidR="00137DCD" w:rsidRPr="00F3405B">
        <w:rPr>
          <w:rFonts w:ascii="Arial" w:hAnsi="Arial" w:cs="Arial"/>
          <w:sz w:val="24"/>
          <w:szCs w:val="24"/>
        </w:rPr>
        <w:t>rá con e</w:t>
      </w:r>
      <w:r w:rsidRPr="00F3405B">
        <w:rPr>
          <w:rFonts w:ascii="Arial" w:hAnsi="Arial" w:cs="Arial"/>
          <w:sz w:val="24"/>
          <w:szCs w:val="24"/>
        </w:rPr>
        <w:t xml:space="preserve">l procedimiento </w:t>
      </w:r>
      <w:r w:rsidR="00137DCD" w:rsidRPr="00F3405B">
        <w:rPr>
          <w:rFonts w:ascii="Arial" w:hAnsi="Arial" w:cs="Arial"/>
          <w:sz w:val="24"/>
          <w:szCs w:val="24"/>
        </w:rPr>
        <w:t xml:space="preserve">que </w:t>
      </w:r>
      <w:r w:rsidRPr="00F3405B">
        <w:rPr>
          <w:rFonts w:ascii="Arial" w:hAnsi="Arial" w:cs="Arial"/>
          <w:sz w:val="24"/>
          <w:szCs w:val="24"/>
        </w:rPr>
        <w:t>estable</w:t>
      </w:r>
      <w:r w:rsidR="00137DCD" w:rsidRPr="00F3405B">
        <w:rPr>
          <w:rFonts w:ascii="Arial" w:hAnsi="Arial" w:cs="Arial"/>
          <w:sz w:val="24"/>
          <w:szCs w:val="24"/>
        </w:rPr>
        <w:t>zca</w:t>
      </w:r>
      <w:r w:rsidRPr="00F3405B">
        <w:rPr>
          <w:rFonts w:ascii="Arial" w:hAnsi="Arial" w:cs="Arial"/>
          <w:sz w:val="24"/>
          <w:szCs w:val="24"/>
        </w:rPr>
        <w:t xml:space="preserve"> el Catálogo para la baja documental de los archivos</w:t>
      </w:r>
      <w:r w:rsidR="00137DCD" w:rsidRPr="00F3405B">
        <w:rPr>
          <w:rFonts w:ascii="Arial" w:hAnsi="Arial" w:cs="Arial"/>
          <w:sz w:val="24"/>
          <w:szCs w:val="24"/>
        </w:rPr>
        <w:t xml:space="preserve">, físicos o electrónicos, </w:t>
      </w:r>
      <w:r w:rsidRPr="00F3405B">
        <w:rPr>
          <w:rFonts w:ascii="Arial" w:hAnsi="Arial" w:cs="Arial"/>
          <w:sz w:val="24"/>
          <w:szCs w:val="24"/>
        </w:rPr>
        <w:t>del sistema de datos personales.</w:t>
      </w:r>
      <w:r w:rsidR="00EE4DBE" w:rsidRPr="00F3405B">
        <w:rPr>
          <w:rFonts w:ascii="Arial" w:hAnsi="Arial" w:cs="Arial"/>
          <w:sz w:val="24"/>
          <w:szCs w:val="24"/>
        </w:rPr>
        <w:t xml:space="preserve"> </w:t>
      </w:r>
    </w:p>
    <w:p w:rsidR="00B82DE2" w:rsidRPr="00F3405B" w:rsidRDefault="00B82DE2" w:rsidP="003970DE">
      <w:pPr>
        <w:spacing w:before="240" w:after="240" w:line="360" w:lineRule="auto"/>
        <w:jc w:val="both"/>
        <w:rPr>
          <w:rFonts w:ascii="Arial" w:hAnsi="Arial" w:cs="Arial"/>
          <w:sz w:val="24"/>
          <w:szCs w:val="24"/>
        </w:rPr>
      </w:pPr>
      <w:r w:rsidRPr="00F3405B">
        <w:rPr>
          <w:rFonts w:ascii="Arial" w:hAnsi="Arial" w:cs="Arial"/>
          <w:sz w:val="24"/>
          <w:szCs w:val="24"/>
        </w:rPr>
        <w:t xml:space="preserve">Una vez realizada la baja documental de los archivos o las bases de datos personales o sistema de datos personales, se gestionará la publicación en la Gaceta Oficial del Acuerdo para la supresión </w:t>
      </w:r>
      <w:r w:rsidR="00EE4DBE" w:rsidRPr="00F3405B">
        <w:rPr>
          <w:rFonts w:ascii="Arial" w:hAnsi="Arial" w:cs="Arial"/>
          <w:sz w:val="24"/>
          <w:szCs w:val="24"/>
        </w:rPr>
        <w:t xml:space="preserve">del sistema de datos personales </w:t>
      </w:r>
      <w:r w:rsidRPr="00F3405B">
        <w:rPr>
          <w:rFonts w:ascii="Arial" w:hAnsi="Arial" w:cs="Arial"/>
          <w:sz w:val="24"/>
          <w:szCs w:val="24"/>
        </w:rPr>
        <w:t>en términos de la Ley de Protección de Datos y este Reglamento.</w:t>
      </w:r>
    </w:p>
    <w:p w:rsidR="00B82DE2" w:rsidRPr="00F3405B" w:rsidRDefault="00B82DE2" w:rsidP="003970DE">
      <w:pPr>
        <w:spacing w:before="240" w:after="240" w:line="360" w:lineRule="auto"/>
        <w:jc w:val="both"/>
        <w:rPr>
          <w:rFonts w:ascii="Arial" w:hAnsi="Arial" w:cs="Arial"/>
          <w:sz w:val="24"/>
          <w:szCs w:val="24"/>
        </w:rPr>
      </w:pPr>
      <w:r w:rsidRPr="00F3405B">
        <w:rPr>
          <w:rFonts w:ascii="Arial" w:hAnsi="Arial" w:cs="Arial"/>
          <w:sz w:val="24"/>
          <w:szCs w:val="24"/>
        </w:rPr>
        <w:t xml:space="preserve">Después de la publicación en la Gaceta Oficial, el área deberá suprimir el sistema de datos personales en el registro electrónico del Instituto de Transparencia y remitirá el acuse de edición que se genere, dentro de los cinco días siguientes, a la Unidad de </w:t>
      </w:r>
      <w:r w:rsidRPr="00F3405B">
        <w:rPr>
          <w:rFonts w:ascii="Arial" w:hAnsi="Arial" w:cs="Arial"/>
          <w:sz w:val="24"/>
          <w:szCs w:val="24"/>
        </w:rPr>
        <w:lastRenderedPageBreak/>
        <w:t>Transparencia, para que proceda a informar al Instituto de Transparencia sobre la supresión del sistema.</w:t>
      </w:r>
    </w:p>
    <w:p w:rsidR="00B82DE2" w:rsidRDefault="00B82DE2" w:rsidP="003970DE">
      <w:pPr>
        <w:spacing w:before="240" w:after="240" w:line="360" w:lineRule="auto"/>
        <w:jc w:val="both"/>
        <w:rPr>
          <w:rFonts w:ascii="Arial" w:hAnsi="Arial" w:cs="Arial"/>
          <w:sz w:val="24"/>
          <w:szCs w:val="24"/>
        </w:rPr>
      </w:pPr>
      <w:r w:rsidRPr="00F3405B">
        <w:rPr>
          <w:rFonts w:ascii="Arial" w:hAnsi="Arial" w:cs="Arial"/>
          <w:sz w:val="24"/>
          <w:szCs w:val="24"/>
        </w:rPr>
        <w:t>El área que realice la supresión de un sistema de datos personales deberá conservar en el archivo histórico la última actualización del documento de seguridad del sistema suprimido.</w:t>
      </w:r>
    </w:p>
    <w:p w:rsidR="000F5289" w:rsidRPr="00F3405B" w:rsidRDefault="000F5289" w:rsidP="003970DE">
      <w:pPr>
        <w:spacing w:before="240" w:after="240" w:line="360" w:lineRule="auto"/>
        <w:jc w:val="both"/>
        <w:rPr>
          <w:rFonts w:ascii="Arial" w:hAnsi="Arial" w:cs="Arial"/>
          <w:sz w:val="24"/>
          <w:szCs w:val="24"/>
        </w:rPr>
      </w:pPr>
    </w:p>
    <w:p w:rsidR="00B82DE2" w:rsidRPr="00F3405B" w:rsidRDefault="00B82DE2" w:rsidP="000F5289">
      <w:pPr>
        <w:pStyle w:val="Ttulo2"/>
        <w:spacing w:before="0" w:after="0" w:line="360" w:lineRule="auto"/>
        <w:rPr>
          <w:rFonts w:ascii="Arial" w:hAnsi="Arial" w:cs="Arial"/>
          <w:szCs w:val="24"/>
        </w:rPr>
      </w:pPr>
      <w:bookmarkStart w:id="51" w:name="_Toc534886419"/>
      <w:r w:rsidRPr="00F3405B">
        <w:rPr>
          <w:rFonts w:ascii="Arial" w:hAnsi="Arial" w:cs="Arial"/>
          <w:szCs w:val="24"/>
        </w:rPr>
        <w:t>CAPÍTULO CUARTO</w:t>
      </w:r>
      <w:bookmarkEnd w:id="51"/>
    </w:p>
    <w:p w:rsidR="00B82DE2" w:rsidRDefault="00B82DE2" w:rsidP="000F5289">
      <w:pPr>
        <w:pStyle w:val="Ttulo3"/>
        <w:spacing w:before="0" w:after="0" w:line="360" w:lineRule="auto"/>
        <w:rPr>
          <w:rFonts w:ascii="Arial" w:hAnsi="Arial" w:cs="Arial"/>
          <w:color w:val="auto"/>
        </w:rPr>
      </w:pPr>
      <w:bookmarkStart w:id="52" w:name="_Toc534886420"/>
      <w:r w:rsidRPr="00F3405B">
        <w:rPr>
          <w:rFonts w:ascii="Arial" w:hAnsi="Arial" w:cs="Arial"/>
          <w:color w:val="auto"/>
        </w:rPr>
        <w:t>Del tratamiento de los sistemas de datos personales en las áreas administrativas</w:t>
      </w:r>
      <w:bookmarkEnd w:id="52"/>
    </w:p>
    <w:p w:rsidR="000F5289" w:rsidRPr="000F5289" w:rsidRDefault="000F5289" w:rsidP="000F5289"/>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b/>
          <w:sz w:val="24"/>
          <w:szCs w:val="24"/>
        </w:rPr>
        <w:t>Artículo 6</w:t>
      </w:r>
      <w:r w:rsidR="00EE4DBE" w:rsidRPr="00F3405B">
        <w:rPr>
          <w:rFonts w:ascii="Arial" w:hAnsi="Arial" w:cs="Arial"/>
          <w:b/>
          <w:sz w:val="24"/>
          <w:szCs w:val="24"/>
        </w:rPr>
        <w:t>7</w:t>
      </w:r>
      <w:r w:rsidRPr="00F3405B">
        <w:rPr>
          <w:rFonts w:ascii="Arial" w:hAnsi="Arial" w:cs="Arial"/>
          <w:sz w:val="24"/>
          <w:szCs w:val="24"/>
        </w:rPr>
        <w:t xml:space="preserve">. El tratamiento de los datos personales puede estar interrelacionado en sus bases de datos con uno o más sistemas de datos personales pertenecientes a otras áreas </w:t>
      </w:r>
      <w:r w:rsidR="00EE4DBE" w:rsidRPr="00F3405B">
        <w:rPr>
          <w:rFonts w:ascii="Arial" w:hAnsi="Arial" w:cs="Arial"/>
          <w:sz w:val="24"/>
          <w:szCs w:val="24"/>
        </w:rPr>
        <w:t>del Instituto Electoral</w:t>
      </w:r>
      <w:r w:rsidRPr="00F3405B">
        <w:rPr>
          <w:rFonts w:ascii="Arial" w:hAnsi="Arial" w:cs="Arial"/>
          <w:sz w:val="24"/>
          <w:szCs w:val="24"/>
        </w:rPr>
        <w:t>. En este supuesto, se deberá indicar la existencia de esta interrelación de los sistemas que se encuentren en el registro electrónico del Instituto de Transparencia.</w:t>
      </w:r>
    </w:p>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sz w:val="24"/>
          <w:szCs w:val="24"/>
        </w:rPr>
        <w:t xml:space="preserve">La interrelación de las bases de datos o sistemas de datos personales entre las áreas </w:t>
      </w:r>
      <w:r w:rsidR="00EE4DBE" w:rsidRPr="00F3405B">
        <w:rPr>
          <w:rFonts w:ascii="Arial" w:hAnsi="Arial" w:cs="Arial"/>
          <w:sz w:val="24"/>
          <w:szCs w:val="24"/>
        </w:rPr>
        <w:t>se originan por virtud de las</w:t>
      </w:r>
      <w:r w:rsidRPr="00F3405B">
        <w:rPr>
          <w:rFonts w:ascii="Arial" w:hAnsi="Arial" w:cs="Arial"/>
          <w:sz w:val="24"/>
          <w:szCs w:val="24"/>
        </w:rPr>
        <w:t xml:space="preserve"> funciones, atribuciones o por disposición legal.</w:t>
      </w:r>
    </w:p>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b/>
          <w:sz w:val="24"/>
          <w:szCs w:val="24"/>
        </w:rPr>
        <w:t>Artículo 6</w:t>
      </w:r>
      <w:r w:rsidR="00C47867" w:rsidRPr="00F3405B">
        <w:rPr>
          <w:rFonts w:ascii="Arial" w:hAnsi="Arial" w:cs="Arial"/>
          <w:b/>
          <w:sz w:val="24"/>
          <w:szCs w:val="24"/>
        </w:rPr>
        <w:t>8</w:t>
      </w:r>
      <w:r w:rsidRPr="00F3405B">
        <w:rPr>
          <w:rFonts w:ascii="Arial" w:hAnsi="Arial" w:cs="Arial"/>
          <w:sz w:val="24"/>
          <w:szCs w:val="24"/>
        </w:rPr>
        <w:t>. Las áreas que</w:t>
      </w:r>
      <w:r w:rsidR="00C47867" w:rsidRPr="00F3405B">
        <w:rPr>
          <w:rFonts w:ascii="Arial" w:hAnsi="Arial" w:cs="Arial"/>
          <w:sz w:val="24"/>
          <w:szCs w:val="24"/>
        </w:rPr>
        <w:t>,</w:t>
      </w:r>
      <w:r w:rsidRPr="00F3405B">
        <w:rPr>
          <w:rFonts w:ascii="Arial" w:hAnsi="Arial" w:cs="Arial"/>
          <w:sz w:val="24"/>
          <w:szCs w:val="24"/>
        </w:rPr>
        <w:t xml:space="preserve"> por el cambio en sus atribuciones normativas o modificaciones en la estructura institucional, </w:t>
      </w:r>
      <w:r w:rsidR="00D71FC4" w:rsidRPr="00F3405B">
        <w:rPr>
          <w:rFonts w:ascii="Arial" w:hAnsi="Arial" w:cs="Arial"/>
          <w:sz w:val="24"/>
          <w:szCs w:val="24"/>
        </w:rPr>
        <w:t xml:space="preserve">deban realizar </w:t>
      </w:r>
      <w:r w:rsidRPr="00F3405B">
        <w:rPr>
          <w:rFonts w:ascii="Arial" w:hAnsi="Arial" w:cs="Arial"/>
          <w:sz w:val="24"/>
          <w:szCs w:val="24"/>
        </w:rPr>
        <w:t>el traspaso de los sistemas de datos personales a otra área del Instituto Electoral, se procederá en los términos siguientes:</w:t>
      </w:r>
    </w:p>
    <w:p w:rsidR="0040622F" w:rsidRPr="00F3405B" w:rsidRDefault="00B82DE2" w:rsidP="00BD1AD9">
      <w:pPr>
        <w:pStyle w:val="Prrafodelista"/>
        <w:numPr>
          <w:ilvl w:val="0"/>
          <w:numId w:val="42"/>
        </w:numPr>
        <w:spacing w:before="240" w:after="240" w:line="360" w:lineRule="auto"/>
        <w:ind w:left="567" w:hanging="567"/>
        <w:jc w:val="both"/>
        <w:rPr>
          <w:rFonts w:ascii="Arial" w:hAnsi="Arial" w:cs="Arial"/>
          <w:sz w:val="24"/>
          <w:szCs w:val="24"/>
        </w:rPr>
      </w:pPr>
      <w:r w:rsidRPr="00F3405B">
        <w:rPr>
          <w:rFonts w:ascii="Arial" w:hAnsi="Arial" w:cs="Arial"/>
          <w:sz w:val="24"/>
          <w:szCs w:val="24"/>
        </w:rPr>
        <w:t xml:space="preserve">El área que </w:t>
      </w:r>
      <w:r w:rsidR="00D71FC4" w:rsidRPr="00F3405B">
        <w:rPr>
          <w:rFonts w:ascii="Arial" w:hAnsi="Arial" w:cs="Arial"/>
          <w:sz w:val="24"/>
          <w:szCs w:val="24"/>
        </w:rPr>
        <w:t xml:space="preserve">posea </w:t>
      </w:r>
      <w:r w:rsidR="009041A2" w:rsidRPr="00F3405B">
        <w:rPr>
          <w:rFonts w:ascii="Arial" w:hAnsi="Arial" w:cs="Arial"/>
          <w:sz w:val="24"/>
          <w:szCs w:val="24"/>
        </w:rPr>
        <w:t xml:space="preserve">de origen </w:t>
      </w:r>
      <w:r w:rsidR="00D71FC4" w:rsidRPr="00F3405B">
        <w:rPr>
          <w:rFonts w:ascii="Arial" w:hAnsi="Arial" w:cs="Arial"/>
          <w:sz w:val="24"/>
          <w:szCs w:val="24"/>
        </w:rPr>
        <w:t xml:space="preserve">el sistema o sistemas de datos personales </w:t>
      </w:r>
      <w:r w:rsidR="009041A2" w:rsidRPr="00F3405B">
        <w:rPr>
          <w:rFonts w:ascii="Arial" w:hAnsi="Arial" w:cs="Arial"/>
          <w:sz w:val="24"/>
          <w:szCs w:val="24"/>
        </w:rPr>
        <w:t xml:space="preserve">y que </w:t>
      </w:r>
      <w:r w:rsidRPr="00F3405B">
        <w:rPr>
          <w:rFonts w:ascii="Arial" w:hAnsi="Arial" w:cs="Arial"/>
          <w:sz w:val="24"/>
          <w:szCs w:val="24"/>
        </w:rPr>
        <w:t>reali</w:t>
      </w:r>
      <w:r w:rsidR="009041A2" w:rsidRPr="00F3405B">
        <w:rPr>
          <w:rFonts w:ascii="Arial" w:hAnsi="Arial" w:cs="Arial"/>
          <w:sz w:val="24"/>
          <w:szCs w:val="24"/>
        </w:rPr>
        <w:t>ce</w:t>
      </w:r>
      <w:r w:rsidRPr="00F3405B">
        <w:rPr>
          <w:rFonts w:ascii="Arial" w:hAnsi="Arial" w:cs="Arial"/>
          <w:sz w:val="24"/>
          <w:szCs w:val="24"/>
        </w:rPr>
        <w:t xml:space="preserve"> el traspaso debe conservar las medidas de seguridad establecidas en el documento de seguridad que corresponda al sistema, hasta que se</w:t>
      </w:r>
      <w:r w:rsidR="00BD1AD9" w:rsidRPr="00F3405B">
        <w:rPr>
          <w:rFonts w:ascii="Arial" w:hAnsi="Arial" w:cs="Arial"/>
          <w:sz w:val="24"/>
          <w:szCs w:val="24"/>
        </w:rPr>
        <w:t>a</w:t>
      </w:r>
      <w:r w:rsidRPr="00F3405B">
        <w:rPr>
          <w:rFonts w:ascii="Arial" w:hAnsi="Arial" w:cs="Arial"/>
          <w:sz w:val="24"/>
          <w:szCs w:val="24"/>
        </w:rPr>
        <w:t xml:space="preserve"> </w:t>
      </w:r>
      <w:r w:rsidR="00BD1AD9" w:rsidRPr="00F3405B">
        <w:rPr>
          <w:rFonts w:ascii="Arial" w:hAnsi="Arial" w:cs="Arial"/>
          <w:sz w:val="24"/>
          <w:szCs w:val="24"/>
        </w:rPr>
        <w:t xml:space="preserve">formalizado </w:t>
      </w:r>
      <w:r w:rsidR="00503F02" w:rsidRPr="00F3405B">
        <w:rPr>
          <w:rFonts w:ascii="Arial" w:hAnsi="Arial" w:cs="Arial"/>
          <w:sz w:val="24"/>
          <w:szCs w:val="24"/>
        </w:rPr>
        <w:t xml:space="preserve">dicho traspaso </w:t>
      </w:r>
      <w:r w:rsidR="00BD1AD9" w:rsidRPr="00F3405B">
        <w:rPr>
          <w:rFonts w:ascii="Arial" w:hAnsi="Arial" w:cs="Arial"/>
          <w:sz w:val="24"/>
          <w:szCs w:val="24"/>
        </w:rPr>
        <w:t xml:space="preserve">a través del acta de </w:t>
      </w:r>
      <w:r w:rsidRPr="00F3405B">
        <w:rPr>
          <w:rFonts w:ascii="Arial" w:hAnsi="Arial" w:cs="Arial"/>
          <w:sz w:val="24"/>
          <w:szCs w:val="24"/>
        </w:rPr>
        <w:t xml:space="preserve">entrega-recepción del sistema </w:t>
      </w:r>
      <w:r w:rsidR="00BD1AD9" w:rsidRPr="00F3405B">
        <w:rPr>
          <w:rFonts w:ascii="Arial" w:hAnsi="Arial" w:cs="Arial"/>
          <w:sz w:val="24"/>
          <w:szCs w:val="24"/>
        </w:rPr>
        <w:t>de datos personales</w:t>
      </w:r>
      <w:r w:rsidR="007F23D6" w:rsidRPr="00F3405B">
        <w:rPr>
          <w:rFonts w:ascii="Arial" w:hAnsi="Arial" w:cs="Arial"/>
          <w:sz w:val="24"/>
          <w:szCs w:val="24"/>
        </w:rPr>
        <w:t>, con la intervención de la Contraloría Interna</w:t>
      </w:r>
      <w:r w:rsidRPr="00F3405B">
        <w:rPr>
          <w:rFonts w:ascii="Arial" w:hAnsi="Arial" w:cs="Arial"/>
          <w:sz w:val="24"/>
          <w:szCs w:val="24"/>
        </w:rPr>
        <w:t>;</w:t>
      </w:r>
    </w:p>
    <w:p w:rsidR="0040622F" w:rsidRPr="00F3405B" w:rsidRDefault="00B82DE2" w:rsidP="00BD1AD9">
      <w:pPr>
        <w:pStyle w:val="Prrafodelista"/>
        <w:numPr>
          <w:ilvl w:val="0"/>
          <w:numId w:val="42"/>
        </w:numPr>
        <w:spacing w:before="240" w:after="240" w:line="360" w:lineRule="auto"/>
        <w:ind w:left="567" w:hanging="567"/>
        <w:jc w:val="both"/>
        <w:rPr>
          <w:rFonts w:ascii="Arial" w:hAnsi="Arial" w:cs="Arial"/>
          <w:sz w:val="24"/>
          <w:szCs w:val="24"/>
        </w:rPr>
      </w:pPr>
      <w:r w:rsidRPr="00F3405B">
        <w:rPr>
          <w:rFonts w:ascii="Arial" w:hAnsi="Arial" w:cs="Arial"/>
          <w:sz w:val="24"/>
          <w:szCs w:val="24"/>
        </w:rPr>
        <w:t xml:space="preserve">El área que </w:t>
      </w:r>
      <w:r w:rsidR="00BD1AD9" w:rsidRPr="00F3405B">
        <w:rPr>
          <w:rFonts w:ascii="Arial" w:hAnsi="Arial" w:cs="Arial"/>
          <w:sz w:val="24"/>
          <w:szCs w:val="24"/>
        </w:rPr>
        <w:t xml:space="preserve">fungirá </w:t>
      </w:r>
      <w:r w:rsidR="009A5A62" w:rsidRPr="00F3405B">
        <w:rPr>
          <w:rFonts w:ascii="Arial" w:hAnsi="Arial" w:cs="Arial"/>
          <w:sz w:val="24"/>
          <w:szCs w:val="24"/>
        </w:rPr>
        <w:t xml:space="preserve">como </w:t>
      </w:r>
      <w:r w:rsidRPr="00F3405B">
        <w:rPr>
          <w:rFonts w:ascii="Arial" w:hAnsi="Arial" w:cs="Arial"/>
          <w:sz w:val="24"/>
          <w:szCs w:val="24"/>
        </w:rPr>
        <w:t>nueva responsable del sistema de datos personales, con motivo del traspaso, debe</w:t>
      </w:r>
      <w:r w:rsidR="009A5A62" w:rsidRPr="00F3405B">
        <w:rPr>
          <w:rFonts w:ascii="Arial" w:hAnsi="Arial" w:cs="Arial"/>
          <w:sz w:val="24"/>
          <w:szCs w:val="24"/>
        </w:rPr>
        <w:t>rá</w:t>
      </w:r>
      <w:r w:rsidRPr="00F3405B">
        <w:rPr>
          <w:rFonts w:ascii="Arial" w:hAnsi="Arial" w:cs="Arial"/>
          <w:sz w:val="24"/>
          <w:szCs w:val="24"/>
        </w:rPr>
        <w:t xml:space="preserve"> elaborar el anteproyecto de Acuerdo de modificación del sistema en cuestión, con el apoyo y orientación de la Unidad de Transparencia</w:t>
      </w:r>
      <w:r w:rsidR="009A5A62" w:rsidRPr="00F3405B">
        <w:rPr>
          <w:rFonts w:ascii="Arial" w:hAnsi="Arial" w:cs="Arial"/>
          <w:sz w:val="24"/>
          <w:szCs w:val="24"/>
        </w:rPr>
        <w:t xml:space="preserve">, </w:t>
      </w:r>
      <w:r w:rsidR="00503F02" w:rsidRPr="00F3405B">
        <w:rPr>
          <w:rFonts w:ascii="Arial" w:hAnsi="Arial" w:cs="Arial"/>
          <w:sz w:val="24"/>
          <w:szCs w:val="24"/>
        </w:rPr>
        <w:t xml:space="preserve">dicho Acuerdo </w:t>
      </w:r>
      <w:r w:rsidR="009A5A62" w:rsidRPr="00F3405B">
        <w:rPr>
          <w:rFonts w:ascii="Arial" w:hAnsi="Arial" w:cs="Arial"/>
          <w:sz w:val="24"/>
          <w:szCs w:val="24"/>
        </w:rPr>
        <w:t>se</w:t>
      </w:r>
      <w:r w:rsidRPr="00F3405B">
        <w:rPr>
          <w:rFonts w:ascii="Arial" w:hAnsi="Arial" w:cs="Arial"/>
          <w:sz w:val="24"/>
          <w:szCs w:val="24"/>
        </w:rPr>
        <w:t xml:space="preserve"> someter</w:t>
      </w:r>
      <w:r w:rsidR="00F56015" w:rsidRPr="00F3405B">
        <w:rPr>
          <w:rFonts w:ascii="Arial" w:hAnsi="Arial" w:cs="Arial"/>
          <w:sz w:val="24"/>
          <w:szCs w:val="24"/>
        </w:rPr>
        <w:t>á</w:t>
      </w:r>
      <w:r w:rsidRPr="00F3405B">
        <w:rPr>
          <w:rFonts w:ascii="Arial" w:hAnsi="Arial" w:cs="Arial"/>
          <w:sz w:val="24"/>
          <w:szCs w:val="24"/>
        </w:rPr>
        <w:t xml:space="preserve"> a consideración del Instituto de Transparencia;</w:t>
      </w:r>
    </w:p>
    <w:p w:rsidR="00B82DE2" w:rsidRPr="00F3405B" w:rsidRDefault="00B82DE2" w:rsidP="00BD1AD9">
      <w:pPr>
        <w:pStyle w:val="Prrafodelista"/>
        <w:numPr>
          <w:ilvl w:val="0"/>
          <w:numId w:val="42"/>
        </w:numPr>
        <w:spacing w:before="240" w:after="240" w:line="360" w:lineRule="auto"/>
        <w:ind w:left="567" w:hanging="567"/>
        <w:jc w:val="both"/>
        <w:rPr>
          <w:rFonts w:ascii="Arial" w:hAnsi="Arial" w:cs="Arial"/>
          <w:sz w:val="24"/>
          <w:szCs w:val="24"/>
        </w:rPr>
      </w:pPr>
      <w:r w:rsidRPr="00F3405B">
        <w:rPr>
          <w:rFonts w:ascii="Arial" w:hAnsi="Arial" w:cs="Arial"/>
          <w:sz w:val="24"/>
          <w:szCs w:val="24"/>
        </w:rPr>
        <w:lastRenderedPageBreak/>
        <w:t xml:space="preserve">Tomando en consideración la opinión del Instituto de Transparencia, el área que </w:t>
      </w:r>
      <w:r w:rsidR="009A5A62" w:rsidRPr="00F3405B">
        <w:rPr>
          <w:rFonts w:ascii="Arial" w:hAnsi="Arial" w:cs="Arial"/>
          <w:sz w:val="24"/>
          <w:szCs w:val="24"/>
        </w:rPr>
        <w:t xml:space="preserve">fungirá como </w:t>
      </w:r>
      <w:r w:rsidRPr="00F3405B">
        <w:rPr>
          <w:rFonts w:ascii="Arial" w:hAnsi="Arial" w:cs="Arial"/>
          <w:sz w:val="24"/>
          <w:szCs w:val="24"/>
        </w:rPr>
        <w:t xml:space="preserve">nueva responsable del sistema </w:t>
      </w:r>
      <w:r w:rsidR="009A5A62" w:rsidRPr="00F3405B">
        <w:rPr>
          <w:rFonts w:ascii="Arial" w:hAnsi="Arial" w:cs="Arial"/>
          <w:sz w:val="24"/>
          <w:szCs w:val="24"/>
        </w:rPr>
        <w:t>en cuestión</w:t>
      </w:r>
      <w:r w:rsidRPr="00F3405B">
        <w:rPr>
          <w:rFonts w:ascii="Arial" w:hAnsi="Arial" w:cs="Arial"/>
          <w:sz w:val="24"/>
          <w:szCs w:val="24"/>
        </w:rPr>
        <w:t xml:space="preserve">, </w:t>
      </w:r>
      <w:r w:rsidR="007F23D6" w:rsidRPr="00F3405B">
        <w:rPr>
          <w:rFonts w:ascii="Arial" w:hAnsi="Arial" w:cs="Arial"/>
          <w:sz w:val="24"/>
          <w:szCs w:val="24"/>
        </w:rPr>
        <w:t xml:space="preserve">remitirá </w:t>
      </w:r>
      <w:r w:rsidRPr="00F3405B">
        <w:rPr>
          <w:rFonts w:ascii="Arial" w:hAnsi="Arial" w:cs="Arial"/>
          <w:sz w:val="24"/>
          <w:szCs w:val="24"/>
        </w:rPr>
        <w:t>mediante oficio, a la Secretaría Ejecutiva, el proyecto de Acuerdo de modificación del sistema de datos personales, a efecto de que se inicie la gestión para la publicación en la Gaceta Oficial;</w:t>
      </w:r>
    </w:p>
    <w:p w:rsidR="00B82DE2" w:rsidRPr="00F3405B" w:rsidRDefault="00B82DE2" w:rsidP="00BD1AD9">
      <w:pPr>
        <w:pStyle w:val="Prrafodelista"/>
        <w:numPr>
          <w:ilvl w:val="0"/>
          <w:numId w:val="42"/>
        </w:numPr>
        <w:spacing w:before="240" w:after="240" w:line="360" w:lineRule="auto"/>
        <w:ind w:left="567" w:hanging="567"/>
        <w:jc w:val="both"/>
        <w:rPr>
          <w:rFonts w:ascii="Arial" w:hAnsi="Arial" w:cs="Arial"/>
          <w:sz w:val="24"/>
          <w:szCs w:val="24"/>
        </w:rPr>
      </w:pPr>
      <w:r w:rsidRPr="00F3405B">
        <w:rPr>
          <w:rFonts w:ascii="Arial" w:hAnsi="Arial" w:cs="Arial"/>
          <w:sz w:val="24"/>
          <w:szCs w:val="24"/>
        </w:rPr>
        <w:t>Una vez publicado el Acuerdo de modificación en la Gaceta Oficial, la Unidad de Transparencia hará del conocimiento al Instituto de Transparencia</w:t>
      </w:r>
      <w:r w:rsidR="0088486D" w:rsidRPr="00F3405B">
        <w:rPr>
          <w:rFonts w:ascii="Arial" w:hAnsi="Arial" w:cs="Arial"/>
          <w:sz w:val="24"/>
          <w:szCs w:val="24"/>
        </w:rPr>
        <w:t xml:space="preserve">, remitiéndole </w:t>
      </w:r>
      <w:r w:rsidRPr="00F3405B">
        <w:rPr>
          <w:rFonts w:ascii="Arial" w:hAnsi="Arial" w:cs="Arial"/>
          <w:sz w:val="24"/>
          <w:szCs w:val="24"/>
        </w:rPr>
        <w:t>copia de la misma</w:t>
      </w:r>
      <w:r w:rsidR="0088486D" w:rsidRPr="00F3405B">
        <w:rPr>
          <w:rFonts w:ascii="Arial" w:hAnsi="Arial" w:cs="Arial"/>
          <w:sz w:val="24"/>
          <w:szCs w:val="24"/>
        </w:rPr>
        <w:t>;</w:t>
      </w:r>
      <w:r w:rsidRPr="00F3405B">
        <w:rPr>
          <w:rFonts w:ascii="Arial" w:hAnsi="Arial" w:cs="Arial"/>
          <w:sz w:val="24"/>
          <w:szCs w:val="24"/>
        </w:rPr>
        <w:t xml:space="preserve"> asimismo solicitará que realice el traspaso en el registro electrónico correspondiente;</w:t>
      </w:r>
    </w:p>
    <w:p w:rsidR="00B82DE2" w:rsidRPr="00F3405B" w:rsidRDefault="00B82DE2" w:rsidP="007A15DF">
      <w:pPr>
        <w:pStyle w:val="Prrafodelista"/>
        <w:numPr>
          <w:ilvl w:val="0"/>
          <w:numId w:val="42"/>
        </w:numPr>
        <w:spacing w:before="240" w:after="240" w:line="360" w:lineRule="auto"/>
        <w:ind w:left="567" w:hanging="567"/>
        <w:jc w:val="both"/>
        <w:rPr>
          <w:rFonts w:ascii="Arial" w:hAnsi="Arial" w:cs="Arial"/>
          <w:sz w:val="24"/>
          <w:szCs w:val="24"/>
        </w:rPr>
      </w:pPr>
      <w:r w:rsidRPr="00F3405B">
        <w:rPr>
          <w:rFonts w:ascii="Arial" w:hAnsi="Arial" w:cs="Arial"/>
          <w:sz w:val="24"/>
          <w:szCs w:val="24"/>
        </w:rPr>
        <w:t xml:space="preserve">Concluido el traspaso en el registro electrónico por el Instituto de Transparencia, el área </w:t>
      </w:r>
      <w:r w:rsidR="009A5A62" w:rsidRPr="00F3405B">
        <w:rPr>
          <w:rFonts w:ascii="Arial" w:hAnsi="Arial" w:cs="Arial"/>
          <w:sz w:val="24"/>
          <w:szCs w:val="24"/>
        </w:rPr>
        <w:t xml:space="preserve">que recibió </w:t>
      </w:r>
      <w:r w:rsidRPr="00F3405B">
        <w:rPr>
          <w:rFonts w:ascii="Arial" w:hAnsi="Arial" w:cs="Arial"/>
          <w:sz w:val="24"/>
          <w:szCs w:val="24"/>
        </w:rPr>
        <w:t xml:space="preserve">el sistema de datos personales procederá a realizar las modificaciones en dicho registro y remitirá </w:t>
      </w:r>
      <w:r w:rsidR="00FF560C" w:rsidRPr="00F3405B">
        <w:rPr>
          <w:rFonts w:ascii="Arial" w:hAnsi="Arial" w:cs="Arial"/>
          <w:sz w:val="24"/>
          <w:szCs w:val="24"/>
        </w:rPr>
        <w:t xml:space="preserve">a la Unidad de Transparencia, </w:t>
      </w:r>
      <w:r w:rsidR="00503F02" w:rsidRPr="00F3405B">
        <w:rPr>
          <w:rFonts w:ascii="Arial" w:hAnsi="Arial" w:cs="Arial"/>
          <w:sz w:val="24"/>
          <w:szCs w:val="24"/>
        </w:rPr>
        <w:t xml:space="preserve">el acuse de edición que se genere, dentro de los cinco días siguientes, para que </w:t>
      </w:r>
      <w:r w:rsidRPr="00F3405B">
        <w:rPr>
          <w:rFonts w:ascii="Arial" w:hAnsi="Arial" w:cs="Arial"/>
          <w:sz w:val="24"/>
          <w:szCs w:val="24"/>
        </w:rPr>
        <w:t xml:space="preserve">informe al </w:t>
      </w:r>
      <w:r w:rsidR="009A5A62" w:rsidRPr="00F3405B">
        <w:rPr>
          <w:rFonts w:ascii="Arial" w:hAnsi="Arial" w:cs="Arial"/>
          <w:sz w:val="24"/>
          <w:szCs w:val="24"/>
        </w:rPr>
        <w:t>Instituto de Transparencia</w:t>
      </w:r>
      <w:r w:rsidRPr="00F3405B">
        <w:rPr>
          <w:rFonts w:ascii="Arial" w:hAnsi="Arial" w:cs="Arial"/>
          <w:sz w:val="24"/>
          <w:szCs w:val="24"/>
        </w:rPr>
        <w:t>, y</w:t>
      </w:r>
    </w:p>
    <w:p w:rsidR="00B82DE2" w:rsidRPr="00F3405B" w:rsidRDefault="00B82DE2" w:rsidP="007A15DF">
      <w:pPr>
        <w:pStyle w:val="Prrafodelista"/>
        <w:numPr>
          <w:ilvl w:val="0"/>
          <w:numId w:val="42"/>
        </w:numPr>
        <w:spacing w:before="240" w:after="240" w:line="360" w:lineRule="auto"/>
        <w:ind w:left="567" w:hanging="567"/>
        <w:jc w:val="both"/>
        <w:rPr>
          <w:rFonts w:ascii="Arial" w:hAnsi="Arial" w:cs="Arial"/>
          <w:sz w:val="24"/>
          <w:szCs w:val="24"/>
        </w:rPr>
      </w:pPr>
      <w:r w:rsidRPr="00F3405B">
        <w:rPr>
          <w:rFonts w:ascii="Arial" w:hAnsi="Arial" w:cs="Arial"/>
          <w:sz w:val="24"/>
          <w:szCs w:val="24"/>
        </w:rPr>
        <w:t xml:space="preserve">El área que </w:t>
      </w:r>
      <w:r w:rsidR="009A5A62" w:rsidRPr="00F3405B">
        <w:rPr>
          <w:rFonts w:ascii="Arial" w:hAnsi="Arial" w:cs="Arial"/>
          <w:sz w:val="24"/>
          <w:szCs w:val="24"/>
        </w:rPr>
        <w:t xml:space="preserve">funja </w:t>
      </w:r>
      <w:r w:rsidRPr="00F3405B">
        <w:rPr>
          <w:rFonts w:ascii="Arial" w:hAnsi="Arial" w:cs="Arial"/>
          <w:sz w:val="24"/>
          <w:szCs w:val="24"/>
        </w:rPr>
        <w:t xml:space="preserve">como nueva responsable solicitará al órgano de control interno del Instituto Electoral, </w:t>
      </w:r>
      <w:r w:rsidR="00C860F1" w:rsidRPr="00F3405B">
        <w:rPr>
          <w:rFonts w:ascii="Arial" w:hAnsi="Arial" w:cs="Arial"/>
          <w:sz w:val="24"/>
          <w:szCs w:val="24"/>
        </w:rPr>
        <w:t xml:space="preserve">dentro de los quince días </w:t>
      </w:r>
      <w:r w:rsidR="00DC5331" w:rsidRPr="00F3405B">
        <w:rPr>
          <w:rFonts w:ascii="Arial" w:hAnsi="Arial" w:cs="Arial"/>
          <w:sz w:val="24"/>
          <w:szCs w:val="24"/>
        </w:rPr>
        <w:t xml:space="preserve">siguientes a su recepción, </w:t>
      </w:r>
      <w:r w:rsidRPr="00F3405B">
        <w:rPr>
          <w:rFonts w:ascii="Arial" w:hAnsi="Arial" w:cs="Arial"/>
          <w:sz w:val="24"/>
          <w:szCs w:val="24"/>
        </w:rPr>
        <w:t>que se haga constar el traspaso, mediante el acta de entrega – recepción del sistema de datos personales entre las áreas involucradas, en la cual participará la Unidad de Transparencia.</w:t>
      </w:r>
    </w:p>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b/>
          <w:sz w:val="24"/>
          <w:szCs w:val="24"/>
        </w:rPr>
        <w:t>Artículo 6</w:t>
      </w:r>
      <w:r w:rsidR="00BD1AD9" w:rsidRPr="00F3405B">
        <w:rPr>
          <w:rFonts w:ascii="Arial" w:hAnsi="Arial" w:cs="Arial"/>
          <w:b/>
          <w:sz w:val="24"/>
          <w:szCs w:val="24"/>
        </w:rPr>
        <w:t>9</w:t>
      </w:r>
      <w:r w:rsidRPr="00F3405B">
        <w:rPr>
          <w:rFonts w:ascii="Arial" w:hAnsi="Arial" w:cs="Arial"/>
          <w:sz w:val="24"/>
          <w:szCs w:val="24"/>
        </w:rPr>
        <w:t>. Las Direcciones Distritales que den tratamiento a bases de datos o sistemas de datos personales en coordinación con las áreas</w:t>
      </w:r>
      <w:r w:rsidR="009A5A62" w:rsidRPr="00F3405B">
        <w:rPr>
          <w:rFonts w:ascii="Arial" w:hAnsi="Arial" w:cs="Arial"/>
          <w:sz w:val="24"/>
          <w:szCs w:val="24"/>
        </w:rPr>
        <w:t xml:space="preserve"> que posean dichos sistemas</w:t>
      </w:r>
      <w:r w:rsidRPr="00F3405B">
        <w:rPr>
          <w:rFonts w:ascii="Arial" w:hAnsi="Arial" w:cs="Arial"/>
          <w:sz w:val="24"/>
          <w:szCs w:val="24"/>
        </w:rPr>
        <w:t>, son responsables de cumplir con las obligaciones establecidas en la Ley de Protección de Datos, este Reglamento y demás disposiciones aplicables en la materia.</w:t>
      </w:r>
    </w:p>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sz w:val="24"/>
          <w:szCs w:val="24"/>
        </w:rPr>
        <w:t>Las Direcciones Distritales deben implementar las medidas de seguridad establecidas en el documento de seguridad de los sistemas de datos personales a los que les den tratamiento.</w:t>
      </w:r>
    </w:p>
    <w:p w:rsidR="00B82DE2" w:rsidRPr="00F3405B" w:rsidRDefault="00B82DE2" w:rsidP="00B82DE2">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9A5A62" w:rsidRPr="00F3405B">
        <w:rPr>
          <w:rFonts w:ascii="Arial" w:hAnsi="Arial" w:cs="Arial"/>
          <w:b/>
          <w:sz w:val="24"/>
          <w:szCs w:val="24"/>
        </w:rPr>
        <w:t>70</w:t>
      </w:r>
      <w:r w:rsidRPr="00F3405B">
        <w:rPr>
          <w:rFonts w:ascii="Arial" w:hAnsi="Arial" w:cs="Arial"/>
          <w:sz w:val="24"/>
          <w:szCs w:val="24"/>
        </w:rPr>
        <w:t xml:space="preserve">. Las Direcciones Distritales deberán conservar la secrecía y confidencialidad de los datos personales durante </w:t>
      </w:r>
      <w:r w:rsidR="009A5A62" w:rsidRPr="00F3405B">
        <w:rPr>
          <w:rFonts w:ascii="Arial" w:hAnsi="Arial" w:cs="Arial"/>
          <w:sz w:val="24"/>
          <w:szCs w:val="24"/>
        </w:rPr>
        <w:t>el</w:t>
      </w:r>
      <w:r w:rsidRPr="00F3405B">
        <w:rPr>
          <w:rFonts w:ascii="Arial" w:hAnsi="Arial" w:cs="Arial"/>
          <w:sz w:val="24"/>
          <w:szCs w:val="24"/>
        </w:rPr>
        <w:t xml:space="preserve"> traslado </w:t>
      </w:r>
      <w:r w:rsidR="009A5A62" w:rsidRPr="00F3405B">
        <w:rPr>
          <w:rFonts w:ascii="Arial" w:hAnsi="Arial" w:cs="Arial"/>
          <w:sz w:val="24"/>
          <w:szCs w:val="24"/>
        </w:rPr>
        <w:t xml:space="preserve">que deban realizar </w:t>
      </w:r>
      <w:r w:rsidRPr="00F3405B">
        <w:rPr>
          <w:rFonts w:ascii="Arial" w:hAnsi="Arial" w:cs="Arial"/>
          <w:sz w:val="24"/>
          <w:szCs w:val="24"/>
        </w:rPr>
        <w:t xml:space="preserve">fuera de la sede distrital. Para ello, se establecerá como medida de seguridad que el traslado sea </w:t>
      </w:r>
      <w:r w:rsidR="009A5A62" w:rsidRPr="00F3405B">
        <w:rPr>
          <w:rFonts w:ascii="Arial" w:hAnsi="Arial" w:cs="Arial"/>
          <w:sz w:val="24"/>
          <w:szCs w:val="24"/>
        </w:rPr>
        <w:t>encomendado</w:t>
      </w:r>
      <w:r w:rsidRPr="00F3405B">
        <w:rPr>
          <w:rFonts w:ascii="Arial" w:hAnsi="Arial" w:cs="Arial"/>
          <w:sz w:val="24"/>
          <w:szCs w:val="24"/>
        </w:rPr>
        <w:t xml:space="preserve"> </w:t>
      </w:r>
      <w:r w:rsidR="009A5A62" w:rsidRPr="00F3405B">
        <w:rPr>
          <w:rFonts w:ascii="Arial" w:hAnsi="Arial" w:cs="Arial"/>
          <w:sz w:val="24"/>
          <w:szCs w:val="24"/>
        </w:rPr>
        <w:t>a las</w:t>
      </w:r>
      <w:r w:rsidRPr="00F3405B">
        <w:rPr>
          <w:rFonts w:ascii="Arial" w:hAnsi="Arial" w:cs="Arial"/>
          <w:sz w:val="24"/>
          <w:szCs w:val="24"/>
        </w:rPr>
        <w:t xml:space="preserve"> personas servidoras públicas del Instituto Electoral.</w:t>
      </w:r>
    </w:p>
    <w:p w:rsidR="007E6539" w:rsidRPr="00F3405B" w:rsidRDefault="009D6804" w:rsidP="007E6539">
      <w:pPr>
        <w:spacing w:before="240" w:after="240" w:line="360" w:lineRule="auto"/>
        <w:jc w:val="both"/>
        <w:rPr>
          <w:rFonts w:ascii="Arial" w:hAnsi="Arial" w:cs="Arial"/>
          <w:sz w:val="24"/>
          <w:szCs w:val="24"/>
        </w:rPr>
      </w:pPr>
      <w:r w:rsidRPr="00F3405B">
        <w:rPr>
          <w:rFonts w:ascii="Arial" w:hAnsi="Arial" w:cs="Arial"/>
          <w:b/>
          <w:sz w:val="24"/>
          <w:szCs w:val="24"/>
        </w:rPr>
        <w:lastRenderedPageBreak/>
        <w:t xml:space="preserve">Artículo </w:t>
      </w:r>
      <w:r w:rsidR="009A5A62" w:rsidRPr="00F3405B">
        <w:rPr>
          <w:rFonts w:ascii="Arial" w:hAnsi="Arial" w:cs="Arial"/>
          <w:b/>
          <w:sz w:val="24"/>
          <w:szCs w:val="24"/>
        </w:rPr>
        <w:t>71</w:t>
      </w:r>
      <w:r w:rsidRPr="00F3405B">
        <w:rPr>
          <w:rFonts w:ascii="Arial" w:hAnsi="Arial" w:cs="Arial"/>
          <w:sz w:val="24"/>
          <w:szCs w:val="24"/>
        </w:rPr>
        <w:t xml:space="preserve">. </w:t>
      </w:r>
      <w:r w:rsidR="007E6539" w:rsidRPr="00F3405B">
        <w:rPr>
          <w:rFonts w:ascii="Arial" w:hAnsi="Arial" w:cs="Arial"/>
          <w:sz w:val="24"/>
          <w:szCs w:val="24"/>
        </w:rPr>
        <w:t>Para el traslado de documentación con datos personales, el área que remite deberá resguardarla en sobre cerrado y sellado; por su parte</w:t>
      </w:r>
      <w:r w:rsidR="00554E2C" w:rsidRPr="00F3405B">
        <w:rPr>
          <w:rFonts w:ascii="Arial" w:hAnsi="Arial" w:cs="Arial"/>
          <w:sz w:val="24"/>
          <w:szCs w:val="24"/>
        </w:rPr>
        <w:t>,</w:t>
      </w:r>
      <w:r w:rsidR="007E6539" w:rsidRPr="00F3405B">
        <w:rPr>
          <w:rFonts w:ascii="Arial" w:hAnsi="Arial" w:cs="Arial"/>
          <w:sz w:val="24"/>
          <w:szCs w:val="24"/>
        </w:rPr>
        <w:t xml:space="preserve"> el área </w:t>
      </w:r>
      <w:r w:rsidR="00554E2C" w:rsidRPr="00F3405B">
        <w:rPr>
          <w:rFonts w:ascii="Arial" w:hAnsi="Arial" w:cs="Arial"/>
          <w:sz w:val="24"/>
          <w:szCs w:val="24"/>
        </w:rPr>
        <w:t>receptora verificará</w:t>
      </w:r>
      <w:r w:rsidR="007E6539" w:rsidRPr="00F3405B">
        <w:rPr>
          <w:rFonts w:ascii="Arial" w:hAnsi="Arial" w:cs="Arial"/>
          <w:sz w:val="24"/>
          <w:szCs w:val="24"/>
        </w:rPr>
        <w:t xml:space="preserve"> que el sobre, sello y contenido no hayan sufrido ninguna vulneración que haga suponer un riesgo a la confidencialidad de la documentación. Asimismo, se asentará en el acuse de recibo, la descripción de la documentación contenida, en presencia de la persona servidora pública del área remitente.</w:t>
      </w:r>
    </w:p>
    <w:p w:rsidR="007E6539" w:rsidRPr="00F3405B" w:rsidRDefault="004847F9" w:rsidP="009D6804">
      <w:pPr>
        <w:spacing w:before="240" w:after="240" w:line="360" w:lineRule="auto"/>
        <w:jc w:val="both"/>
        <w:rPr>
          <w:rFonts w:ascii="Arial" w:hAnsi="Arial" w:cs="Arial"/>
          <w:sz w:val="24"/>
          <w:szCs w:val="24"/>
        </w:rPr>
      </w:pPr>
      <w:r w:rsidRPr="00F3405B">
        <w:rPr>
          <w:rFonts w:ascii="Arial" w:hAnsi="Arial" w:cs="Arial"/>
          <w:sz w:val="24"/>
          <w:szCs w:val="24"/>
        </w:rPr>
        <w:t xml:space="preserve">Cuando por el volumen de la documentación requiera de otro </w:t>
      </w:r>
      <w:r w:rsidR="00A42D1F" w:rsidRPr="00F3405B">
        <w:rPr>
          <w:rFonts w:ascii="Arial" w:hAnsi="Arial" w:cs="Arial"/>
          <w:sz w:val="24"/>
          <w:szCs w:val="24"/>
        </w:rPr>
        <w:t xml:space="preserve">tipo de paquetería </w:t>
      </w:r>
      <w:r w:rsidR="00AC1514" w:rsidRPr="00F3405B">
        <w:rPr>
          <w:rFonts w:ascii="Arial" w:hAnsi="Arial" w:cs="Arial"/>
          <w:sz w:val="24"/>
          <w:szCs w:val="24"/>
        </w:rPr>
        <w:t xml:space="preserve">para conservar el debido </w:t>
      </w:r>
      <w:r w:rsidRPr="00F3405B">
        <w:rPr>
          <w:rFonts w:ascii="Arial" w:hAnsi="Arial" w:cs="Arial"/>
          <w:sz w:val="24"/>
          <w:szCs w:val="24"/>
        </w:rPr>
        <w:t xml:space="preserve">resguardo para el traslado, igualmente se implementarán </w:t>
      </w:r>
      <w:r w:rsidR="00BA2F2B" w:rsidRPr="00F3405B">
        <w:rPr>
          <w:rFonts w:ascii="Arial" w:hAnsi="Arial" w:cs="Arial"/>
          <w:sz w:val="24"/>
          <w:szCs w:val="24"/>
        </w:rPr>
        <w:t xml:space="preserve">los sellos correspondientes </w:t>
      </w:r>
      <w:r w:rsidR="00A42D1F" w:rsidRPr="00F3405B">
        <w:rPr>
          <w:rFonts w:ascii="Arial" w:hAnsi="Arial" w:cs="Arial"/>
          <w:sz w:val="24"/>
          <w:szCs w:val="24"/>
        </w:rPr>
        <w:t xml:space="preserve">en dicha paquetería </w:t>
      </w:r>
      <w:r w:rsidRPr="00F3405B">
        <w:rPr>
          <w:rFonts w:ascii="Arial" w:hAnsi="Arial" w:cs="Arial"/>
          <w:sz w:val="24"/>
          <w:szCs w:val="24"/>
        </w:rPr>
        <w:t>que garanti</w:t>
      </w:r>
      <w:r w:rsidR="00A42D1F" w:rsidRPr="00F3405B">
        <w:rPr>
          <w:rFonts w:ascii="Arial" w:hAnsi="Arial" w:cs="Arial"/>
          <w:sz w:val="24"/>
          <w:szCs w:val="24"/>
        </w:rPr>
        <w:t>cen</w:t>
      </w:r>
      <w:r w:rsidRPr="00F3405B">
        <w:rPr>
          <w:rFonts w:ascii="Arial" w:hAnsi="Arial" w:cs="Arial"/>
          <w:sz w:val="24"/>
          <w:szCs w:val="24"/>
        </w:rPr>
        <w:t xml:space="preserve"> la confidencialidad debida durante </w:t>
      </w:r>
      <w:r w:rsidR="00554E2C" w:rsidRPr="00F3405B">
        <w:rPr>
          <w:rFonts w:ascii="Arial" w:hAnsi="Arial" w:cs="Arial"/>
          <w:sz w:val="24"/>
          <w:szCs w:val="24"/>
        </w:rPr>
        <w:t>el</w:t>
      </w:r>
      <w:r w:rsidRPr="00F3405B">
        <w:rPr>
          <w:rFonts w:ascii="Arial" w:hAnsi="Arial" w:cs="Arial"/>
          <w:sz w:val="24"/>
          <w:szCs w:val="24"/>
        </w:rPr>
        <w:t xml:space="preserve"> traslado.</w:t>
      </w:r>
    </w:p>
    <w:p w:rsidR="009F0D69" w:rsidRPr="00F3405B" w:rsidRDefault="009F0D69" w:rsidP="003970DE">
      <w:pPr>
        <w:spacing w:before="240" w:after="240" w:line="360" w:lineRule="auto"/>
        <w:jc w:val="both"/>
        <w:rPr>
          <w:rFonts w:ascii="Arial" w:hAnsi="Arial" w:cs="Arial"/>
          <w:sz w:val="24"/>
          <w:szCs w:val="24"/>
        </w:rPr>
      </w:pPr>
      <w:r w:rsidRPr="00F3405B">
        <w:rPr>
          <w:rFonts w:ascii="Arial" w:hAnsi="Arial" w:cs="Arial"/>
          <w:sz w:val="24"/>
          <w:szCs w:val="24"/>
        </w:rPr>
        <w:t>Sólo será posible remitir datos personales en medios electrónicos, cuando éstos sean obtenidos de un sistema automatizado</w:t>
      </w:r>
      <w:r w:rsidR="009C6BDD" w:rsidRPr="00F3405B">
        <w:rPr>
          <w:rFonts w:ascii="Arial" w:hAnsi="Arial" w:cs="Arial"/>
          <w:sz w:val="24"/>
          <w:szCs w:val="24"/>
        </w:rPr>
        <w:t xml:space="preserve"> para la gestión documental y administración de archivos, que permitan identificar el acceso y la modificación de documentos electrónicos</w:t>
      </w:r>
      <w:r w:rsidRPr="00F3405B">
        <w:rPr>
          <w:rFonts w:ascii="Arial" w:hAnsi="Arial" w:cs="Arial"/>
          <w:sz w:val="24"/>
          <w:szCs w:val="24"/>
        </w:rPr>
        <w:t xml:space="preserve">, </w:t>
      </w:r>
      <w:r w:rsidR="009C6BDD" w:rsidRPr="00F3405B">
        <w:rPr>
          <w:rFonts w:ascii="Arial" w:hAnsi="Arial" w:cs="Arial"/>
          <w:sz w:val="24"/>
          <w:szCs w:val="24"/>
        </w:rPr>
        <w:t>implementado</w:t>
      </w:r>
      <w:r w:rsidRPr="00F3405B">
        <w:rPr>
          <w:rFonts w:ascii="Arial" w:hAnsi="Arial" w:cs="Arial"/>
          <w:sz w:val="24"/>
          <w:szCs w:val="24"/>
        </w:rPr>
        <w:t xml:space="preserve"> por el Instituto Electoral.</w:t>
      </w:r>
    </w:p>
    <w:p w:rsidR="00CE5753" w:rsidRPr="00F3405B" w:rsidRDefault="009F0D69" w:rsidP="002428C7">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9C6BDD" w:rsidRPr="00F3405B">
        <w:rPr>
          <w:rFonts w:ascii="Arial" w:hAnsi="Arial" w:cs="Arial"/>
          <w:b/>
          <w:sz w:val="24"/>
          <w:szCs w:val="24"/>
        </w:rPr>
        <w:t>72</w:t>
      </w:r>
      <w:r w:rsidRPr="00F3405B">
        <w:rPr>
          <w:rFonts w:ascii="Arial" w:hAnsi="Arial" w:cs="Arial"/>
          <w:sz w:val="24"/>
          <w:szCs w:val="24"/>
        </w:rPr>
        <w:t xml:space="preserve">. </w:t>
      </w:r>
      <w:r w:rsidR="00367006" w:rsidRPr="00F3405B">
        <w:rPr>
          <w:rFonts w:ascii="Arial" w:hAnsi="Arial" w:cs="Arial"/>
          <w:sz w:val="24"/>
          <w:szCs w:val="24"/>
        </w:rPr>
        <w:t>Las áreas deberán realizar</w:t>
      </w:r>
      <w:r w:rsidR="002428C7" w:rsidRPr="00F3405B">
        <w:rPr>
          <w:rFonts w:ascii="Arial" w:hAnsi="Arial" w:cs="Arial"/>
          <w:sz w:val="24"/>
          <w:szCs w:val="24"/>
        </w:rPr>
        <w:t xml:space="preserve"> periódicamente</w:t>
      </w:r>
      <w:r w:rsidR="00367006" w:rsidRPr="00F3405B">
        <w:rPr>
          <w:rFonts w:ascii="Arial" w:hAnsi="Arial" w:cs="Arial"/>
          <w:sz w:val="24"/>
          <w:szCs w:val="24"/>
        </w:rPr>
        <w:t xml:space="preserve"> </w:t>
      </w:r>
      <w:r w:rsidR="002428C7" w:rsidRPr="00F3405B">
        <w:rPr>
          <w:rFonts w:ascii="Arial" w:hAnsi="Arial" w:cs="Arial"/>
          <w:sz w:val="24"/>
          <w:szCs w:val="24"/>
        </w:rPr>
        <w:t xml:space="preserve">la revisión de la temporalidad </w:t>
      </w:r>
      <w:r w:rsidR="00367006" w:rsidRPr="00F3405B">
        <w:rPr>
          <w:rFonts w:ascii="Arial" w:hAnsi="Arial" w:cs="Arial"/>
          <w:sz w:val="24"/>
          <w:szCs w:val="24"/>
        </w:rPr>
        <w:t xml:space="preserve">de los </w:t>
      </w:r>
      <w:r w:rsidRPr="00F3405B">
        <w:rPr>
          <w:rFonts w:ascii="Arial" w:hAnsi="Arial" w:cs="Arial"/>
          <w:sz w:val="24"/>
          <w:szCs w:val="24"/>
        </w:rPr>
        <w:t xml:space="preserve">datos personales </w:t>
      </w:r>
      <w:r w:rsidR="00367006" w:rsidRPr="00F3405B">
        <w:rPr>
          <w:rFonts w:ascii="Arial" w:hAnsi="Arial" w:cs="Arial"/>
          <w:sz w:val="24"/>
          <w:szCs w:val="24"/>
        </w:rPr>
        <w:t xml:space="preserve">contenidos en bases de datos o sistemas de datos personales que posean, a efecto de cumplir </w:t>
      </w:r>
      <w:r w:rsidR="002428C7" w:rsidRPr="00F3405B">
        <w:rPr>
          <w:rFonts w:ascii="Arial" w:hAnsi="Arial" w:cs="Arial"/>
          <w:sz w:val="24"/>
          <w:szCs w:val="24"/>
        </w:rPr>
        <w:t xml:space="preserve">con aquella </w:t>
      </w:r>
      <w:r w:rsidR="00367006" w:rsidRPr="00F3405B">
        <w:rPr>
          <w:rFonts w:ascii="Arial" w:hAnsi="Arial" w:cs="Arial"/>
          <w:sz w:val="24"/>
          <w:szCs w:val="24"/>
        </w:rPr>
        <w:t>establecida en el Catálogo para</w:t>
      </w:r>
      <w:r w:rsidR="00CE5753" w:rsidRPr="00F3405B">
        <w:rPr>
          <w:rFonts w:ascii="Arial" w:hAnsi="Arial" w:cs="Arial"/>
          <w:sz w:val="24"/>
          <w:szCs w:val="24"/>
        </w:rPr>
        <w:t xml:space="preserve"> la baja documental</w:t>
      </w:r>
      <w:r w:rsidR="002428C7" w:rsidRPr="00F3405B">
        <w:rPr>
          <w:rFonts w:ascii="Arial" w:hAnsi="Arial" w:cs="Arial"/>
          <w:sz w:val="24"/>
          <w:szCs w:val="24"/>
        </w:rPr>
        <w:t xml:space="preserve"> e </w:t>
      </w:r>
      <w:r w:rsidR="00CE5753" w:rsidRPr="00F3405B">
        <w:rPr>
          <w:rFonts w:ascii="Arial" w:hAnsi="Arial" w:cs="Arial"/>
          <w:sz w:val="24"/>
          <w:szCs w:val="24"/>
        </w:rPr>
        <w:t>iniciar</w:t>
      </w:r>
      <w:r w:rsidR="002428C7" w:rsidRPr="00F3405B">
        <w:rPr>
          <w:rFonts w:ascii="Arial" w:hAnsi="Arial" w:cs="Arial"/>
          <w:sz w:val="24"/>
          <w:szCs w:val="24"/>
        </w:rPr>
        <w:t xml:space="preserve"> con oportunidad</w:t>
      </w:r>
      <w:r w:rsidR="00CE5753" w:rsidRPr="00F3405B">
        <w:rPr>
          <w:rFonts w:ascii="Arial" w:hAnsi="Arial" w:cs="Arial"/>
          <w:sz w:val="24"/>
          <w:szCs w:val="24"/>
        </w:rPr>
        <w:t xml:space="preserve"> el procedimiento respectivo</w:t>
      </w:r>
      <w:r w:rsidR="00367006" w:rsidRPr="00F3405B">
        <w:rPr>
          <w:rFonts w:ascii="Arial" w:hAnsi="Arial" w:cs="Arial"/>
          <w:sz w:val="24"/>
          <w:szCs w:val="24"/>
        </w:rPr>
        <w:t xml:space="preserve"> </w:t>
      </w:r>
      <w:r w:rsidR="00CE5753" w:rsidRPr="00F3405B">
        <w:rPr>
          <w:rFonts w:ascii="Arial" w:hAnsi="Arial" w:cs="Arial"/>
          <w:sz w:val="24"/>
          <w:szCs w:val="24"/>
        </w:rPr>
        <w:t>par</w:t>
      </w:r>
      <w:r w:rsidR="00367006" w:rsidRPr="00F3405B">
        <w:rPr>
          <w:rFonts w:ascii="Arial" w:hAnsi="Arial" w:cs="Arial"/>
          <w:sz w:val="24"/>
          <w:szCs w:val="24"/>
        </w:rPr>
        <w:t>a la eliminación definitiva de datos personales</w:t>
      </w:r>
      <w:r w:rsidR="00CE5753" w:rsidRPr="00F3405B">
        <w:rPr>
          <w:rFonts w:ascii="Arial" w:hAnsi="Arial" w:cs="Arial"/>
          <w:sz w:val="24"/>
          <w:szCs w:val="24"/>
        </w:rPr>
        <w:t xml:space="preserve"> cuando haya concluido su ciclo de vida útil.</w:t>
      </w:r>
    </w:p>
    <w:p w:rsidR="00367006" w:rsidRDefault="00CE5753" w:rsidP="009F0D69">
      <w:pPr>
        <w:spacing w:before="240" w:after="240" w:line="360" w:lineRule="auto"/>
        <w:jc w:val="both"/>
        <w:rPr>
          <w:rFonts w:ascii="Arial" w:hAnsi="Arial" w:cs="Arial"/>
          <w:sz w:val="24"/>
          <w:szCs w:val="24"/>
        </w:rPr>
      </w:pPr>
      <w:r w:rsidRPr="00F3405B">
        <w:rPr>
          <w:rFonts w:ascii="Arial" w:hAnsi="Arial" w:cs="Arial"/>
          <w:sz w:val="24"/>
          <w:szCs w:val="24"/>
        </w:rPr>
        <w:t>También se observará el procedimiento para eliminar datos personales establecida en el Catálogo cuando se declare la procedencia de la revocación del consentimiento o en cumplimiento del ejercicio de los derechos ARCO</w:t>
      </w:r>
      <w:r w:rsidR="00367006" w:rsidRPr="00F3405B">
        <w:rPr>
          <w:rFonts w:ascii="Arial" w:hAnsi="Arial" w:cs="Arial"/>
          <w:sz w:val="24"/>
          <w:szCs w:val="24"/>
        </w:rPr>
        <w:t xml:space="preserve">. </w:t>
      </w:r>
    </w:p>
    <w:p w:rsidR="000F5289" w:rsidRPr="00F3405B" w:rsidRDefault="000F5289" w:rsidP="009F0D69">
      <w:pPr>
        <w:spacing w:before="240" w:after="240" w:line="360" w:lineRule="auto"/>
        <w:jc w:val="both"/>
        <w:rPr>
          <w:rFonts w:ascii="Arial" w:hAnsi="Arial" w:cs="Arial"/>
          <w:sz w:val="24"/>
          <w:szCs w:val="24"/>
        </w:rPr>
      </w:pPr>
    </w:p>
    <w:p w:rsidR="009F0D69" w:rsidRPr="00F3405B" w:rsidRDefault="009F0D69" w:rsidP="000F5289">
      <w:pPr>
        <w:pStyle w:val="Ttulo2"/>
        <w:spacing w:before="0" w:after="0" w:line="360" w:lineRule="auto"/>
        <w:rPr>
          <w:rFonts w:ascii="Arial" w:hAnsi="Arial" w:cs="Arial"/>
          <w:szCs w:val="24"/>
        </w:rPr>
      </w:pPr>
      <w:bookmarkStart w:id="53" w:name="_Toc534886421"/>
      <w:r w:rsidRPr="00F3405B">
        <w:rPr>
          <w:rFonts w:ascii="Arial" w:hAnsi="Arial" w:cs="Arial"/>
          <w:szCs w:val="24"/>
        </w:rPr>
        <w:t>CAPÍTULO QUINTO</w:t>
      </w:r>
      <w:bookmarkEnd w:id="53"/>
    </w:p>
    <w:p w:rsidR="009F0D69" w:rsidRDefault="009F0D69" w:rsidP="000F5289">
      <w:pPr>
        <w:pStyle w:val="Ttulo3"/>
        <w:spacing w:before="0" w:after="0" w:line="360" w:lineRule="auto"/>
        <w:rPr>
          <w:rFonts w:ascii="Arial" w:hAnsi="Arial" w:cs="Arial"/>
          <w:color w:val="auto"/>
        </w:rPr>
      </w:pPr>
      <w:bookmarkStart w:id="54" w:name="_Toc534886422"/>
      <w:r w:rsidRPr="00F3405B">
        <w:rPr>
          <w:rFonts w:ascii="Arial" w:hAnsi="Arial" w:cs="Arial"/>
          <w:color w:val="auto"/>
        </w:rPr>
        <w:t>De las medidas de seguridad</w:t>
      </w:r>
      <w:bookmarkEnd w:id="54"/>
    </w:p>
    <w:p w:rsidR="000F5289" w:rsidRPr="000F5289" w:rsidRDefault="000F5289" w:rsidP="000F5289"/>
    <w:p w:rsidR="009F0D69" w:rsidRPr="00F3405B" w:rsidRDefault="009F0D69" w:rsidP="009F0D69">
      <w:pPr>
        <w:spacing w:before="240" w:after="240" w:line="360" w:lineRule="auto"/>
        <w:jc w:val="both"/>
        <w:rPr>
          <w:rFonts w:ascii="Arial" w:hAnsi="Arial" w:cs="Arial"/>
          <w:sz w:val="24"/>
          <w:szCs w:val="24"/>
        </w:rPr>
      </w:pPr>
      <w:r w:rsidRPr="00F3405B">
        <w:rPr>
          <w:rFonts w:ascii="Arial" w:hAnsi="Arial" w:cs="Arial"/>
          <w:b/>
          <w:sz w:val="24"/>
          <w:szCs w:val="24"/>
        </w:rPr>
        <w:t>Artículo 7</w:t>
      </w:r>
      <w:r w:rsidR="00BF5402" w:rsidRPr="00F3405B">
        <w:rPr>
          <w:rFonts w:ascii="Arial" w:hAnsi="Arial" w:cs="Arial"/>
          <w:b/>
          <w:sz w:val="24"/>
          <w:szCs w:val="24"/>
        </w:rPr>
        <w:t>3</w:t>
      </w:r>
      <w:r w:rsidRPr="00F3405B">
        <w:rPr>
          <w:rFonts w:ascii="Arial" w:hAnsi="Arial" w:cs="Arial"/>
          <w:sz w:val="24"/>
          <w:szCs w:val="24"/>
        </w:rPr>
        <w:t xml:space="preserve">. Con independencia del tipo de sistema de datos personales en el que se encuentren los datos o el tipo de tratamiento que se efectúe, las áreas deberán establecer y mantener las medidas de seguridad de carácter administrativo, físico y técnico para la </w:t>
      </w:r>
      <w:r w:rsidRPr="00F3405B">
        <w:rPr>
          <w:rFonts w:ascii="Arial" w:hAnsi="Arial" w:cs="Arial"/>
          <w:sz w:val="24"/>
          <w:szCs w:val="24"/>
        </w:rPr>
        <w:lastRenderedPageBreak/>
        <w:t>protección de los datos personales, que permitan protegerlos contra daño, pérdida, alteración, destrucción o su uso, acceso o tratamiento no autorizado, así como garantizar su confidencialidad, integridad y disponibilidad.</w:t>
      </w:r>
    </w:p>
    <w:p w:rsidR="009F0D69" w:rsidRPr="00F3405B" w:rsidRDefault="009F0D69" w:rsidP="009F0D69">
      <w:pPr>
        <w:spacing w:before="240" w:after="240" w:line="360" w:lineRule="auto"/>
        <w:jc w:val="both"/>
        <w:rPr>
          <w:rFonts w:ascii="Arial" w:hAnsi="Arial" w:cs="Arial"/>
          <w:sz w:val="24"/>
          <w:szCs w:val="24"/>
        </w:rPr>
      </w:pPr>
      <w:r w:rsidRPr="00F3405B">
        <w:rPr>
          <w:rFonts w:ascii="Arial" w:hAnsi="Arial" w:cs="Arial"/>
          <w:b/>
          <w:sz w:val="24"/>
          <w:szCs w:val="24"/>
        </w:rPr>
        <w:t>Artículo 7</w:t>
      </w:r>
      <w:r w:rsidR="00BF5402" w:rsidRPr="00F3405B">
        <w:rPr>
          <w:rFonts w:ascii="Arial" w:hAnsi="Arial" w:cs="Arial"/>
          <w:b/>
          <w:sz w:val="24"/>
          <w:szCs w:val="24"/>
        </w:rPr>
        <w:t>4</w:t>
      </w:r>
      <w:r w:rsidRPr="00F3405B">
        <w:rPr>
          <w:rFonts w:ascii="Arial" w:hAnsi="Arial" w:cs="Arial"/>
          <w:sz w:val="24"/>
          <w:szCs w:val="24"/>
        </w:rPr>
        <w:t>. Para adoptar las medidas de seguridad de los datos personales, las áreas deberán considerar:</w:t>
      </w:r>
    </w:p>
    <w:p w:rsidR="00BF5402" w:rsidRPr="00F3405B" w:rsidRDefault="009F0D69" w:rsidP="00BF5402">
      <w:pPr>
        <w:pStyle w:val="Prrafodelista"/>
        <w:numPr>
          <w:ilvl w:val="0"/>
          <w:numId w:val="43"/>
        </w:numPr>
        <w:spacing w:before="240" w:after="240" w:line="360" w:lineRule="auto"/>
        <w:ind w:left="567" w:hanging="567"/>
        <w:jc w:val="both"/>
        <w:rPr>
          <w:rFonts w:ascii="Arial" w:hAnsi="Arial" w:cs="Arial"/>
          <w:sz w:val="24"/>
          <w:szCs w:val="24"/>
        </w:rPr>
      </w:pPr>
      <w:r w:rsidRPr="00F3405B">
        <w:rPr>
          <w:rFonts w:ascii="Arial" w:hAnsi="Arial" w:cs="Arial"/>
          <w:sz w:val="24"/>
          <w:szCs w:val="24"/>
        </w:rPr>
        <w:t>El riesgo inherente a los datos personales tratados;</w:t>
      </w:r>
    </w:p>
    <w:p w:rsidR="00BF5402" w:rsidRPr="00F3405B" w:rsidRDefault="009F0D69" w:rsidP="00BF5402">
      <w:pPr>
        <w:pStyle w:val="Prrafodelista"/>
        <w:numPr>
          <w:ilvl w:val="0"/>
          <w:numId w:val="43"/>
        </w:numPr>
        <w:spacing w:before="240" w:after="240" w:line="360" w:lineRule="auto"/>
        <w:ind w:left="567" w:hanging="567"/>
        <w:jc w:val="both"/>
        <w:rPr>
          <w:rFonts w:ascii="Arial" w:hAnsi="Arial" w:cs="Arial"/>
          <w:sz w:val="24"/>
          <w:szCs w:val="24"/>
        </w:rPr>
      </w:pPr>
      <w:r w:rsidRPr="00F3405B">
        <w:rPr>
          <w:rFonts w:ascii="Arial" w:hAnsi="Arial" w:cs="Arial"/>
          <w:sz w:val="24"/>
          <w:szCs w:val="24"/>
        </w:rPr>
        <w:t>La sensibilidad de los datos personales tratados;</w:t>
      </w:r>
    </w:p>
    <w:p w:rsidR="00BF5402" w:rsidRPr="00F3405B" w:rsidRDefault="009F0D69" w:rsidP="00BF5402">
      <w:pPr>
        <w:pStyle w:val="Prrafodelista"/>
        <w:numPr>
          <w:ilvl w:val="0"/>
          <w:numId w:val="43"/>
        </w:numPr>
        <w:spacing w:before="240" w:after="240" w:line="360" w:lineRule="auto"/>
        <w:ind w:left="567" w:hanging="567"/>
        <w:jc w:val="both"/>
        <w:rPr>
          <w:rFonts w:ascii="Arial" w:hAnsi="Arial" w:cs="Arial"/>
          <w:sz w:val="24"/>
          <w:szCs w:val="24"/>
        </w:rPr>
      </w:pPr>
      <w:r w:rsidRPr="00F3405B">
        <w:rPr>
          <w:rFonts w:ascii="Arial" w:hAnsi="Arial" w:cs="Arial"/>
          <w:sz w:val="24"/>
          <w:szCs w:val="24"/>
        </w:rPr>
        <w:t>El desarrollo tecnológico;</w:t>
      </w:r>
    </w:p>
    <w:p w:rsidR="00BF5402" w:rsidRPr="00F3405B" w:rsidRDefault="009F0D69" w:rsidP="00BF5402">
      <w:pPr>
        <w:pStyle w:val="Prrafodelista"/>
        <w:numPr>
          <w:ilvl w:val="0"/>
          <w:numId w:val="43"/>
        </w:numPr>
        <w:spacing w:before="240" w:after="240" w:line="360" w:lineRule="auto"/>
        <w:ind w:left="567" w:hanging="567"/>
        <w:jc w:val="both"/>
        <w:rPr>
          <w:rFonts w:ascii="Arial" w:hAnsi="Arial" w:cs="Arial"/>
          <w:sz w:val="24"/>
          <w:szCs w:val="24"/>
        </w:rPr>
      </w:pPr>
      <w:r w:rsidRPr="00F3405B">
        <w:rPr>
          <w:rFonts w:ascii="Arial" w:hAnsi="Arial" w:cs="Arial"/>
          <w:sz w:val="24"/>
          <w:szCs w:val="24"/>
        </w:rPr>
        <w:t>Las posibles consecuencias de una vulneración para los titulares;</w:t>
      </w:r>
    </w:p>
    <w:p w:rsidR="00BF5402" w:rsidRPr="00F3405B" w:rsidRDefault="009F0D69" w:rsidP="00BF5402">
      <w:pPr>
        <w:pStyle w:val="Prrafodelista"/>
        <w:numPr>
          <w:ilvl w:val="0"/>
          <w:numId w:val="43"/>
        </w:numPr>
        <w:spacing w:before="240" w:after="240" w:line="360" w:lineRule="auto"/>
        <w:ind w:left="567" w:hanging="567"/>
        <w:jc w:val="both"/>
        <w:rPr>
          <w:rFonts w:ascii="Arial" w:hAnsi="Arial" w:cs="Arial"/>
          <w:sz w:val="24"/>
          <w:szCs w:val="24"/>
        </w:rPr>
      </w:pPr>
      <w:r w:rsidRPr="00F3405B">
        <w:rPr>
          <w:rFonts w:ascii="Arial" w:hAnsi="Arial" w:cs="Arial"/>
          <w:sz w:val="24"/>
          <w:szCs w:val="24"/>
        </w:rPr>
        <w:t>Las transferencias de datos personales que se realicen;</w:t>
      </w:r>
    </w:p>
    <w:p w:rsidR="00926D3C" w:rsidRPr="00F3405B" w:rsidRDefault="00926D3C" w:rsidP="00BF5402">
      <w:pPr>
        <w:pStyle w:val="Prrafodelista"/>
        <w:numPr>
          <w:ilvl w:val="0"/>
          <w:numId w:val="43"/>
        </w:numPr>
        <w:spacing w:before="240" w:after="240" w:line="360" w:lineRule="auto"/>
        <w:ind w:left="567" w:hanging="567"/>
        <w:jc w:val="both"/>
        <w:rPr>
          <w:rFonts w:ascii="Arial" w:hAnsi="Arial" w:cs="Arial"/>
          <w:sz w:val="24"/>
          <w:szCs w:val="24"/>
        </w:rPr>
      </w:pPr>
      <w:r w:rsidRPr="00F3405B">
        <w:rPr>
          <w:rFonts w:ascii="Arial" w:hAnsi="Arial" w:cs="Arial"/>
          <w:sz w:val="24"/>
          <w:szCs w:val="24"/>
        </w:rPr>
        <w:t>El número de titulares;</w:t>
      </w:r>
    </w:p>
    <w:p w:rsidR="00BF5402" w:rsidRPr="00F3405B" w:rsidRDefault="00926D3C" w:rsidP="00BF540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Las vulneraciones previas ocurridas en los sistemas de datos, y</w:t>
      </w:r>
    </w:p>
    <w:p w:rsidR="009F0D69" w:rsidRPr="00F3405B" w:rsidRDefault="00926D3C" w:rsidP="00BF5402">
      <w:pPr>
        <w:pStyle w:val="Prrafodelista"/>
        <w:numPr>
          <w:ilvl w:val="0"/>
          <w:numId w:val="32"/>
        </w:numPr>
        <w:spacing w:before="240" w:after="240" w:line="360" w:lineRule="auto"/>
        <w:ind w:left="567" w:hanging="567"/>
        <w:jc w:val="both"/>
        <w:rPr>
          <w:rFonts w:ascii="Arial" w:hAnsi="Arial" w:cs="Arial"/>
          <w:sz w:val="24"/>
          <w:szCs w:val="24"/>
        </w:rPr>
      </w:pPr>
      <w:r w:rsidRPr="00F3405B">
        <w:rPr>
          <w:rFonts w:ascii="Arial" w:hAnsi="Arial" w:cs="Arial"/>
          <w:sz w:val="24"/>
          <w:szCs w:val="24"/>
        </w:rPr>
        <w:t>El riesgo por el valor potencial cuantitativo o cualitativo que pudieran tener los datos personales tratados por una tercera persona no autorizada para su posesión.</w:t>
      </w:r>
    </w:p>
    <w:p w:rsidR="00923398" w:rsidRPr="00F3405B" w:rsidRDefault="009F0D69" w:rsidP="009F0D69">
      <w:pPr>
        <w:spacing w:before="240" w:after="240" w:line="360" w:lineRule="auto"/>
        <w:jc w:val="both"/>
        <w:rPr>
          <w:rFonts w:ascii="Arial" w:hAnsi="Arial" w:cs="Arial"/>
          <w:sz w:val="24"/>
          <w:szCs w:val="24"/>
        </w:rPr>
      </w:pPr>
      <w:r w:rsidRPr="00F3405B">
        <w:rPr>
          <w:rFonts w:ascii="Arial" w:hAnsi="Arial" w:cs="Arial"/>
          <w:b/>
          <w:sz w:val="24"/>
          <w:szCs w:val="24"/>
        </w:rPr>
        <w:t>Artículo 7</w:t>
      </w:r>
      <w:r w:rsidR="00BF5402" w:rsidRPr="00F3405B">
        <w:rPr>
          <w:rFonts w:ascii="Arial" w:hAnsi="Arial" w:cs="Arial"/>
          <w:b/>
          <w:sz w:val="24"/>
          <w:szCs w:val="24"/>
        </w:rPr>
        <w:t>5</w:t>
      </w:r>
      <w:r w:rsidRPr="00F3405B">
        <w:rPr>
          <w:rFonts w:ascii="Arial" w:hAnsi="Arial" w:cs="Arial"/>
          <w:sz w:val="24"/>
          <w:szCs w:val="24"/>
        </w:rPr>
        <w:t>. L</w:t>
      </w:r>
      <w:r w:rsidR="00923398" w:rsidRPr="00F3405B">
        <w:rPr>
          <w:rFonts w:ascii="Arial" w:hAnsi="Arial" w:cs="Arial"/>
          <w:sz w:val="24"/>
          <w:szCs w:val="24"/>
        </w:rPr>
        <w:t xml:space="preserve">as áreas deberán observar los </w:t>
      </w:r>
      <w:r w:rsidRPr="00F3405B">
        <w:rPr>
          <w:rFonts w:ascii="Arial" w:hAnsi="Arial" w:cs="Arial"/>
          <w:sz w:val="24"/>
          <w:szCs w:val="24"/>
        </w:rPr>
        <w:t xml:space="preserve">niveles de seguridad </w:t>
      </w:r>
      <w:r w:rsidR="00923398" w:rsidRPr="00F3405B">
        <w:rPr>
          <w:rFonts w:ascii="Arial" w:hAnsi="Arial" w:cs="Arial"/>
          <w:sz w:val="24"/>
          <w:szCs w:val="24"/>
        </w:rPr>
        <w:t xml:space="preserve">establecidos en los artículos 25 y 26 de la Ley de Protección de Datos, </w:t>
      </w:r>
      <w:r w:rsidR="004A64DB" w:rsidRPr="00F3405B">
        <w:rPr>
          <w:rFonts w:ascii="Arial" w:hAnsi="Arial" w:cs="Arial"/>
          <w:sz w:val="24"/>
          <w:szCs w:val="24"/>
        </w:rPr>
        <w:t xml:space="preserve">de conformidad con </w:t>
      </w:r>
      <w:r w:rsidR="00923398" w:rsidRPr="00F3405B">
        <w:rPr>
          <w:rFonts w:ascii="Arial" w:hAnsi="Arial" w:cs="Arial"/>
          <w:sz w:val="24"/>
          <w:szCs w:val="24"/>
        </w:rPr>
        <w:t>lo siguiente:</w:t>
      </w:r>
    </w:p>
    <w:p w:rsidR="00923398" w:rsidRPr="00F3405B" w:rsidRDefault="00923398" w:rsidP="00C827ED">
      <w:pPr>
        <w:pStyle w:val="Prrafodelista"/>
        <w:numPr>
          <w:ilvl w:val="0"/>
          <w:numId w:val="44"/>
        </w:numPr>
        <w:spacing w:before="240" w:after="240" w:line="360" w:lineRule="auto"/>
        <w:ind w:left="567" w:hanging="425"/>
        <w:jc w:val="both"/>
        <w:rPr>
          <w:rFonts w:ascii="Arial" w:hAnsi="Arial" w:cs="Arial"/>
          <w:sz w:val="24"/>
          <w:szCs w:val="24"/>
        </w:rPr>
      </w:pPr>
      <w:r w:rsidRPr="00F3405B">
        <w:rPr>
          <w:rFonts w:ascii="Arial" w:hAnsi="Arial" w:cs="Arial"/>
          <w:sz w:val="24"/>
          <w:szCs w:val="24"/>
        </w:rPr>
        <w:t>Básico: aquellas medidas de seguridad que establezca la Ley de Protección de Datos aplicable a todos los sistemas de datos personales;</w:t>
      </w:r>
    </w:p>
    <w:p w:rsidR="00923398" w:rsidRPr="00F3405B" w:rsidRDefault="00923398" w:rsidP="00C827ED">
      <w:pPr>
        <w:pStyle w:val="Prrafodelista"/>
        <w:numPr>
          <w:ilvl w:val="0"/>
          <w:numId w:val="44"/>
        </w:numPr>
        <w:spacing w:before="240" w:after="240" w:line="360" w:lineRule="auto"/>
        <w:ind w:left="567" w:hanging="425"/>
        <w:jc w:val="both"/>
        <w:rPr>
          <w:rFonts w:ascii="Arial" w:hAnsi="Arial" w:cs="Arial"/>
          <w:sz w:val="24"/>
          <w:szCs w:val="24"/>
        </w:rPr>
      </w:pPr>
      <w:r w:rsidRPr="00F3405B">
        <w:rPr>
          <w:rFonts w:ascii="Arial" w:hAnsi="Arial" w:cs="Arial"/>
          <w:sz w:val="24"/>
          <w:szCs w:val="24"/>
        </w:rPr>
        <w:t xml:space="preserve">Medio: aquellas comprendidas para resguardar datos relacionados con comisión de infracciones administrativas, penales, de hacienda pública, o que permitan la evaluación de personalidad o perfiles </w:t>
      </w:r>
      <w:r w:rsidR="00E76A6A" w:rsidRPr="00F3405B">
        <w:rPr>
          <w:rFonts w:ascii="Arial" w:hAnsi="Arial" w:cs="Arial"/>
          <w:sz w:val="24"/>
          <w:szCs w:val="24"/>
        </w:rPr>
        <w:t>de cualquier tipo en el presente, pasado o futuro, y</w:t>
      </w:r>
    </w:p>
    <w:p w:rsidR="00E76A6A" w:rsidRPr="00F3405B" w:rsidRDefault="00E76A6A" w:rsidP="00C827ED">
      <w:pPr>
        <w:pStyle w:val="Prrafodelista"/>
        <w:numPr>
          <w:ilvl w:val="0"/>
          <w:numId w:val="44"/>
        </w:numPr>
        <w:spacing w:before="240" w:after="240" w:line="360" w:lineRule="auto"/>
        <w:ind w:left="567" w:hanging="425"/>
        <w:jc w:val="both"/>
        <w:rPr>
          <w:rFonts w:ascii="Arial" w:hAnsi="Arial" w:cs="Arial"/>
          <w:sz w:val="24"/>
          <w:szCs w:val="24"/>
        </w:rPr>
      </w:pPr>
      <w:r w:rsidRPr="00F3405B">
        <w:rPr>
          <w:rFonts w:ascii="Arial" w:hAnsi="Arial" w:cs="Arial"/>
          <w:sz w:val="24"/>
          <w:szCs w:val="24"/>
        </w:rPr>
        <w:t>Alto: aquellas que resguarden datos sensibles.</w:t>
      </w:r>
    </w:p>
    <w:p w:rsidR="009F0D69" w:rsidRPr="00F3405B" w:rsidRDefault="009F0D69" w:rsidP="00923398">
      <w:pPr>
        <w:spacing w:before="240" w:after="240" w:line="360" w:lineRule="auto"/>
        <w:jc w:val="both"/>
        <w:rPr>
          <w:rFonts w:ascii="Arial" w:hAnsi="Arial" w:cs="Arial"/>
          <w:sz w:val="24"/>
          <w:szCs w:val="24"/>
        </w:rPr>
      </w:pPr>
      <w:r w:rsidRPr="00F3405B">
        <w:rPr>
          <w:rFonts w:ascii="Arial" w:hAnsi="Arial" w:cs="Arial"/>
          <w:b/>
          <w:sz w:val="24"/>
          <w:szCs w:val="24"/>
        </w:rPr>
        <w:t>Artículo 7</w:t>
      </w:r>
      <w:r w:rsidR="00E76A6A" w:rsidRPr="00F3405B">
        <w:rPr>
          <w:rFonts w:ascii="Arial" w:hAnsi="Arial" w:cs="Arial"/>
          <w:b/>
          <w:sz w:val="24"/>
          <w:szCs w:val="24"/>
        </w:rPr>
        <w:t>6</w:t>
      </w:r>
      <w:r w:rsidRPr="00F3405B">
        <w:rPr>
          <w:rFonts w:ascii="Arial" w:hAnsi="Arial" w:cs="Arial"/>
          <w:sz w:val="24"/>
          <w:szCs w:val="24"/>
        </w:rPr>
        <w:t>. Para mantener las medidas de seguridad el área administrativa deberá realizar las actividades siguientes:</w:t>
      </w:r>
    </w:p>
    <w:p w:rsidR="009F0D69" w:rsidRPr="00F3405B" w:rsidRDefault="009F0D69" w:rsidP="00E76A6A">
      <w:pPr>
        <w:pStyle w:val="Prrafodelista"/>
        <w:numPr>
          <w:ilvl w:val="0"/>
          <w:numId w:val="40"/>
        </w:numPr>
        <w:spacing w:before="240" w:after="240" w:line="360" w:lineRule="auto"/>
        <w:ind w:left="567" w:hanging="567"/>
        <w:jc w:val="both"/>
        <w:rPr>
          <w:rFonts w:ascii="Arial" w:hAnsi="Arial" w:cs="Arial"/>
          <w:sz w:val="24"/>
          <w:szCs w:val="24"/>
        </w:rPr>
      </w:pPr>
      <w:r w:rsidRPr="00F3405B">
        <w:rPr>
          <w:rFonts w:ascii="Arial" w:hAnsi="Arial" w:cs="Arial"/>
          <w:sz w:val="24"/>
          <w:szCs w:val="24"/>
        </w:rPr>
        <w:t>Un análisis de riesgos, considerando las amenazas y vulnerabilidades existentes para los datos personales y los recursos involucrados en su tratamiento, el cual debe formar parte integral del documento de seguridad;</w:t>
      </w:r>
    </w:p>
    <w:p w:rsidR="009F0D69" w:rsidRPr="00F3405B" w:rsidRDefault="009F0D69" w:rsidP="00E76A6A">
      <w:pPr>
        <w:pStyle w:val="Prrafodelista"/>
        <w:numPr>
          <w:ilvl w:val="0"/>
          <w:numId w:val="40"/>
        </w:numPr>
        <w:spacing w:before="240" w:after="240" w:line="360" w:lineRule="auto"/>
        <w:ind w:left="567" w:hanging="567"/>
        <w:jc w:val="both"/>
        <w:rPr>
          <w:rFonts w:ascii="Arial" w:hAnsi="Arial" w:cs="Arial"/>
          <w:sz w:val="24"/>
          <w:szCs w:val="24"/>
        </w:rPr>
      </w:pPr>
      <w:r w:rsidRPr="00F3405B">
        <w:rPr>
          <w:rFonts w:ascii="Arial" w:hAnsi="Arial" w:cs="Arial"/>
          <w:sz w:val="24"/>
          <w:szCs w:val="24"/>
        </w:rPr>
        <w:lastRenderedPageBreak/>
        <w:t>Un análisis de brecha, comparando las medidas de seguridad existentes contra las faltantes detectadas en el análisis de riesgos;</w:t>
      </w:r>
    </w:p>
    <w:p w:rsidR="009F0D69" w:rsidRPr="00F3405B" w:rsidRDefault="009F0D69" w:rsidP="00E76A6A">
      <w:pPr>
        <w:pStyle w:val="Prrafodelista"/>
        <w:numPr>
          <w:ilvl w:val="0"/>
          <w:numId w:val="40"/>
        </w:numPr>
        <w:spacing w:before="240" w:after="240" w:line="360" w:lineRule="auto"/>
        <w:ind w:left="567" w:hanging="567"/>
        <w:jc w:val="both"/>
        <w:rPr>
          <w:rFonts w:ascii="Arial" w:hAnsi="Arial" w:cs="Arial"/>
          <w:sz w:val="24"/>
          <w:szCs w:val="24"/>
        </w:rPr>
      </w:pPr>
      <w:r w:rsidRPr="00F3405B">
        <w:rPr>
          <w:rFonts w:ascii="Arial" w:hAnsi="Arial" w:cs="Arial"/>
          <w:sz w:val="24"/>
          <w:szCs w:val="24"/>
        </w:rPr>
        <w:t>Elaborar un plan de trabajo para la implementación de las medidas de seguridad faltantes, así como las medidas para el cumplimiento cotidiano de las políticas de gestión y tratamiento de los datos personales, y</w:t>
      </w:r>
    </w:p>
    <w:p w:rsidR="009F0D69" w:rsidRDefault="009F0D69" w:rsidP="00E76A6A">
      <w:pPr>
        <w:pStyle w:val="Prrafodelista"/>
        <w:numPr>
          <w:ilvl w:val="0"/>
          <w:numId w:val="40"/>
        </w:numPr>
        <w:spacing w:before="240" w:after="240" w:line="360" w:lineRule="auto"/>
        <w:ind w:left="567" w:hanging="567"/>
        <w:jc w:val="both"/>
        <w:rPr>
          <w:rFonts w:ascii="Arial" w:hAnsi="Arial" w:cs="Arial"/>
          <w:sz w:val="24"/>
          <w:szCs w:val="24"/>
        </w:rPr>
      </w:pPr>
      <w:r w:rsidRPr="00F3405B">
        <w:rPr>
          <w:rFonts w:ascii="Arial" w:hAnsi="Arial" w:cs="Arial"/>
          <w:sz w:val="24"/>
          <w:szCs w:val="24"/>
        </w:rPr>
        <w:t>Supervisar de manera periódica las medidas de seguridad implementadas, así como las amenazas y vulneraciones a las que están sujetos los datos personales.</w:t>
      </w:r>
    </w:p>
    <w:p w:rsidR="000F5289" w:rsidRPr="00F3405B" w:rsidRDefault="000F5289" w:rsidP="000F5289">
      <w:pPr>
        <w:pStyle w:val="Prrafodelista"/>
        <w:spacing w:before="240" w:after="240" w:line="360" w:lineRule="auto"/>
        <w:ind w:left="567"/>
        <w:jc w:val="both"/>
        <w:rPr>
          <w:rFonts w:ascii="Arial" w:hAnsi="Arial" w:cs="Arial"/>
          <w:sz w:val="24"/>
          <w:szCs w:val="24"/>
        </w:rPr>
      </w:pPr>
    </w:p>
    <w:p w:rsidR="009F0D69" w:rsidRPr="00F3405B" w:rsidRDefault="009F0D69" w:rsidP="000F5289">
      <w:pPr>
        <w:pStyle w:val="Ttulo2"/>
        <w:spacing w:before="0" w:after="0" w:line="360" w:lineRule="auto"/>
        <w:rPr>
          <w:rFonts w:ascii="Arial" w:hAnsi="Arial" w:cs="Arial"/>
          <w:szCs w:val="24"/>
        </w:rPr>
      </w:pPr>
      <w:bookmarkStart w:id="55" w:name="_Toc534886423"/>
      <w:r w:rsidRPr="00F3405B">
        <w:rPr>
          <w:rFonts w:ascii="Arial" w:hAnsi="Arial" w:cs="Arial"/>
          <w:szCs w:val="24"/>
        </w:rPr>
        <w:t>CAPÍTULO SEXTO</w:t>
      </w:r>
      <w:bookmarkEnd w:id="55"/>
    </w:p>
    <w:p w:rsidR="009F0D69" w:rsidRDefault="009F0D69" w:rsidP="000F5289">
      <w:pPr>
        <w:pStyle w:val="Ttulo3"/>
        <w:spacing w:before="0" w:after="0" w:line="360" w:lineRule="auto"/>
        <w:rPr>
          <w:rFonts w:ascii="Arial" w:hAnsi="Arial" w:cs="Arial"/>
          <w:color w:val="auto"/>
        </w:rPr>
      </w:pPr>
      <w:bookmarkStart w:id="56" w:name="_Toc534886424"/>
      <w:r w:rsidRPr="00F3405B">
        <w:rPr>
          <w:rFonts w:ascii="Arial" w:hAnsi="Arial" w:cs="Arial"/>
          <w:color w:val="auto"/>
        </w:rPr>
        <w:t>Del documento de seguridad</w:t>
      </w:r>
      <w:bookmarkEnd w:id="56"/>
    </w:p>
    <w:p w:rsidR="000F5289" w:rsidRPr="000F5289" w:rsidRDefault="000F5289" w:rsidP="000F5289"/>
    <w:p w:rsidR="009F0D69" w:rsidRPr="00F3405B" w:rsidRDefault="009F0D69" w:rsidP="009F0D69">
      <w:pPr>
        <w:spacing w:before="240" w:after="240" w:line="360" w:lineRule="auto"/>
        <w:jc w:val="both"/>
        <w:rPr>
          <w:rFonts w:ascii="Arial" w:hAnsi="Arial" w:cs="Arial"/>
          <w:sz w:val="24"/>
          <w:szCs w:val="24"/>
        </w:rPr>
      </w:pPr>
      <w:r w:rsidRPr="00F3405B">
        <w:rPr>
          <w:rFonts w:ascii="Arial" w:hAnsi="Arial" w:cs="Arial"/>
          <w:b/>
          <w:sz w:val="24"/>
          <w:szCs w:val="24"/>
        </w:rPr>
        <w:t>Artículo 7</w:t>
      </w:r>
      <w:r w:rsidR="00E76A6A" w:rsidRPr="00F3405B">
        <w:rPr>
          <w:rFonts w:ascii="Arial" w:hAnsi="Arial" w:cs="Arial"/>
          <w:b/>
          <w:sz w:val="24"/>
          <w:szCs w:val="24"/>
        </w:rPr>
        <w:t>7</w:t>
      </w:r>
      <w:r w:rsidRPr="00F3405B">
        <w:rPr>
          <w:rFonts w:ascii="Arial" w:hAnsi="Arial" w:cs="Arial"/>
          <w:sz w:val="24"/>
          <w:szCs w:val="24"/>
        </w:rPr>
        <w:t>. Las acciones relacionadas con las medidas de seguridad para el tratamiento de los datos personales deberán estar documentadas y contenidas en el documento de seguridad.</w:t>
      </w:r>
    </w:p>
    <w:p w:rsidR="009F0D69" w:rsidRPr="00F3405B" w:rsidRDefault="009F0D69" w:rsidP="009F0D69">
      <w:pPr>
        <w:spacing w:before="240" w:after="240" w:line="360" w:lineRule="auto"/>
        <w:jc w:val="both"/>
        <w:rPr>
          <w:rFonts w:ascii="Arial" w:hAnsi="Arial" w:cs="Arial"/>
          <w:sz w:val="24"/>
          <w:szCs w:val="24"/>
        </w:rPr>
      </w:pPr>
      <w:r w:rsidRPr="00F3405B">
        <w:rPr>
          <w:rFonts w:ascii="Arial" w:hAnsi="Arial" w:cs="Arial"/>
          <w:b/>
          <w:sz w:val="24"/>
          <w:szCs w:val="24"/>
        </w:rPr>
        <w:t>Artículo 7</w:t>
      </w:r>
      <w:r w:rsidR="00E76A6A" w:rsidRPr="00F3405B">
        <w:rPr>
          <w:rFonts w:ascii="Arial" w:hAnsi="Arial" w:cs="Arial"/>
          <w:b/>
          <w:sz w:val="24"/>
          <w:szCs w:val="24"/>
        </w:rPr>
        <w:t>8</w:t>
      </w:r>
      <w:r w:rsidRPr="00F3405B">
        <w:rPr>
          <w:rFonts w:ascii="Arial" w:hAnsi="Arial" w:cs="Arial"/>
          <w:sz w:val="24"/>
          <w:szCs w:val="24"/>
        </w:rPr>
        <w:t>. El área deberá elaborar el documento de seguridad que contendrá</w:t>
      </w:r>
      <w:r w:rsidR="00E76A6A" w:rsidRPr="00F3405B">
        <w:rPr>
          <w:rFonts w:ascii="Arial" w:hAnsi="Arial" w:cs="Arial"/>
          <w:sz w:val="24"/>
          <w:szCs w:val="24"/>
        </w:rPr>
        <w:t xml:space="preserve">, al menos, las medidas de seguridad </w:t>
      </w:r>
      <w:r w:rsidRPr="00F3405B">
        <w:rPr>
          <w:rFonts w:ascii="Arial" w:hAnsi="Arial" w:cs="Arial"/>
          <w:sz w:val="24"/>
          <w:szCs w:val="24"/>
        </w:rPr>
        <w:t>establecid</w:t>
      </w:r>
      <w:r w:rsidR="00E76A6A" w:rsidRPr="00F3405B">
        <w:rPr>
          <w:rFonts w:ascii="Arial" w:hAnsi="Arial" w:cs="Arial"/>
          <w:sz w:val="24"/>
          <w:szCs w:val="24"/>
        </w:rPr>
        <w:t>as</w:t>
      </w:r>
      <w:r w:rsidRPr="00F3405B">
        <w:rPr>
          <w:rFonts w:ascii="Arial" w:hAnsi="Arial" w:cs="Arial"/>
          <w:sz w:val="24"/>
          <w:szCs w:val="24"/>
        </w:rPr>
        <w:t xml:space="preserve"> en los artículos 27 y 28 de la Ley de Protección de Datos y </w:t>
      </w:r>
      <w:r w:rsidR="00E76A6A" w:rsidRPr="00F3405B">
        <w:rPr>
          <w:rFonts w:ascii="Arial" w:hAnsi="Arial" w:cs="Arial"/>
          <w:sz w:val="24"/>
          <w:szCs w:val="24"/>
        </w:rPr>
        <w:t xml:space="preserve">las </w:t>
      </w:r>
      <w:r w:rsidR="009C4B53" w:rsidRPr="00F3405B">
        <w:rPr>
          <w:rFonts w:ascii="Arial" w:hAnsi="Arial" w:cs="Arial"/>
          <w:sz w:val="24"/>
          <w:szCs w:val="24"/>
        </w:rPr>
        <w:t xml:space="preserve">que sean necesarias atendiendo el tipo de nivel de seguridad de </w:t>
      </w:r>
      <w:r w:rsidRPr="00F3405B">
        <w:rPr>
          <w:rFonts w:ascii="Arial" w:hAnsi="Arial" w:cs="Arial"/>
          <w:sz w:val="24"/>
          <w:szCs w:val="24"/>
        </w:rPr>
        <w:t>cada sistema de datos personales.</w:t>
      </w:r>
    </w:p>
    <w:p w:rsidR="005E5781" w:rsidRPr="00F3405B" w:rsidRDefault="005E5781" w:rsidP="009F0D69">
      <w:pPr>
        <w:spacing w:before="240" w:after="240" w:line="360" w:lineRule="auto"/>
        <w:jc w:val="both"/>
        <w:rPr>
          <w:rFonts w:ascii="Arial" w:hAnsi="Arial" w:cs="Arial"/>
          <w:sz w:val="24"/>
          <w:szCs w:val="24"/>
        </w:rPr>
      </w:pPr>
      <w:r w:rsidRPr="00F3405B">
        <w:rPr>
          <w:rFonts w:ascii="Arial" w:hAnsi="Arial" w:cs="Arial"/>
          <w:sz w:val="24"/>
          <w:szCs w:val="24"/>
        </w:rPr>
        <w:t>El documento de seguridad contendrá también, los resultados del análisis de riesgos, análisis de brecha y el plan de trabajo, que contenga las acciones preventivas y correctivas; así como los rubros de los sistemas de datos personales que se inscriben en el Registro Electrónico del Instituto de Transparencia.</w:t>
      </w:r>
    </w:p>
    <w:p w:rsidR="004966CB" w:rsidRPr="00F3405B" w:rsidRDefault="004966CB" w:rsidP="009F0D69">
      <w:pPr>
        <w:spacing w:before="240" w:after="240" w:line="360" w:lineRule="auto"/>
        <w:jc w:val="both"/>
        <w:rPr>
          <w:rFonts w:ascii="Arial" w:hAnsi="Arial" w:cs="Arial"/>
          <w:sz w:val="24"/>
          <w:szCs w:val="24"/>
        </w:rPr>
      </w:pPr>
      <w:r w:rsidRPr="00F3405B">
        <w:rPr>
          <w:rFonts w:ascii="Arial" w:hAnsi="Arial" w:cs="Arial"/>
          <w:sz w:val="24"/>
          <w:szCs w:val="24"/>
        </w:rPr>
        <w:t>El documento de seguridad se actualizará anualmente y los resultados se comunicarán a la Unidad de Transparencia, para que informe al Comité, a fin de que determine el seguimiento correspondiente.</w:t>
      </w:r>
    </w:p>
    <w:p w:rsidR="009C4B53" w:rsidRPr="00F3405B" w:rsidRDefault="009C4B53" w:rsidP="009F0D69">
      <w:pPr>
        <w:spacing w:before="240" w:after="240" w:line="360" w:lineRule="auto"/>
        <w:jc w:val="both"/>
        <w:rPr>
          <w:rFonts w:ascii="Arial" w:hAnsi="Arial" w:cs="Arial"/>
          <w:sz w:val="24"/>
          <w:szCs w:val="24"/>
        </w:rPr>
      </w:pPr>
      <w:r w:rsidRPr="00F3405B">
        <w:rPr>
          <w:rFonts w:ascii="Arial" w:hAnsi="Arial" w:cs="Arial"/>
          <w:sz w:val="24"/>
          <w:szCs w:val="24"/>
        </w:rPr>
        <w:t xml:space="preserve">El programa de capacitación </w:t>
      </w:r>
      <w:r w:rsidR="00237AD6" w:rsidRPr="00F3405B">
        <w:rPr>
          <w:rFonts w:ascii="Arial" w:hAnsi="Arial" w:cs="Arial"/>
          <w:sz w:val="24"/>
          <w:szCs w:val="24"/>
        </w:rPr>
        <w:t>formará parte de los documentos de seguridad de los sistemas de datos personales del Instituto Electoral.</w:t>
      </w:r>
    </w:p>
    <w:p w:rsidR="00237AD6" w:rsidRDefault="00237AD6" w:rsidP="009F0D69">
      <w:pPr>
        <w:spacing w:before="240" w:after="240" w:line="360" w:lineRule="auto"/>
        <w:jc w:val="both"/>
        <w:rPr>
          <w:rFonts w:ascii="Arial" w:hAnsi="Arial" w:cs="Arial"/>
          <w:sz w:val="24"/>
          <w:szCs w:val="24"/>
        </w:rPr>
      </w:pPr>
      <w:r w:rsidRPr="00F3405B">
        <w:rPr>
          <w:rFonts w:ascii="Arial" w:hAnsi="Arial" w:cs="Arial"/>
          <w:b/>
          <w:sz w:val="24"/>
          <w:szCs w:val="24"/>
        </w:rPr>
        <w:lastRenderedPageBreak/>
        <w:t>Artículo 79</w:t>
      </w:r>
      <w:r w:rsidRPr="00F3405B">
        <w:rPr>
          <w:rFonts w:ascii="Arial" w:hAnsi="Arial" w:cs="Arial"/>
          <w:sz w:val="24"/>
          <w:szCs w:val="24"/>
        </w:rPr>
        <w:t>. El área deberá actualizar el documento de seguridad o, en su caso, el nivel de seguridad, cuando ocurran los supuestos señalados en el artículo 29 de la Ley de Protección de Datos.</w:t>
      </w:r>
    </w:p>
    <w:p w:rsidR="000F5289" w:rsidRPr="00F3405B" w:rsidRDefault="000F5289" w:rsidP="009F0D69">
      <w:pPr>
        <w:spacing w:before="240" w:after="240" w:line="360" w:lineRule="auto"/>
        <w:jc w:val="both"/>
        <w:rPr>
          <w:rFonts w:ascii="Arial" w:hAnsi="Arial" w:cs="Arial"/>
          <w:sz w:val="24"/>
          <w:szCs w:val="24"/>
        </w:rPr>
      </w:pPr>
    </w:p>
    <w:p w:rsidR="00237AD6" w:rsidRPr="00F3405B" w:rsidRDefault="00237AD6" w:rsidP="000F5289">
      <w:pPr>
        <w:pStyle w:val="Ttulo2"/>
        <w:spacing w:before="0" w:after="0" w:line="360" w:lineRule="auto"/>
        <w:rPr>
          <w:rFonts w:ascii="Arial" w:hAnsi="Arial" w:cs="Arial"/>
          <w:szCs w:val="24"/>
        </w:rPr>
      </w:pPr>
      <w:bookmarkStart w:id="57" w:name="_Toc534886425"/>
      <w:r w:rsidRPr="00F3405B">
        <w:rPr>
          <w:rFonts w:ascii="Arial" w:hAnsi="Arial" w:cs="Arial"/>
          <w:szCs w:val="24"/>
        </w:rPr>
        <w:t>CAPITULO SÉPTIMO</w:t>
      </w:r>
      <w:bookmarkEnd w:id="57"/>
    </w:p>
    <w:p w:rsidR="00237AD6" w:rsidRDefault="00237AD6" w:rsidP="000F5289">
      <w:pPr>
        <w:pStyle w:val="Ttulo3"/>
        <w:spacing w:before="0" w:after="0" w:line="360" w:lineRule="auto"/>
        <w:rPr>
          <w:rFonts w:ascii="Arial" w:hAnsi="Arial" w:cs="Arial"/>
          <w:color w:val="auto"/>
        </w:rPr>
      </w:pPr>
      <w:bookmarkStart w:id="58" w:name="_Toc534886426"/>
      <w:r w:rsidRPr="00F3405B">
        <w:rPr>
          <w:rFonts w:ascii="Arial" w:hAnsi="Arial" w:cs="Arial"/>
          <w:color w:val="auto"/>
        </w:rPr>
        <w:t>De las transferencias y remisiones de datos personales</w:t>
      </w:r>
      <w:bookmarkEnd w:id="58"/>
    </w:p>
    <w:p w:rsidR="000F5289" w:rsidRPr="000F5289" w:rsidRDefault="000F5289" w:rsidP="000F5289"/>
    <w:p w:rsidR="00237AD6" w:rsidRPr="00F3405B" w:rsidRDefault="00237AD6" w:rsidP="00237AD6">
      <w:pPr>
        <w:spacing w:before="240" w:after="240" w:line="360" w:lineRule="auto"/>
        <w:jc w:val="both"/>
        <w:rPr>
          <w:rFonts w:ascii="Arial" w:hAnsi="Arial" w:cs="Arial"/>
          <w:sz w:val="24"/>
          <w:szCs w:val="24"/>
        </w:rPr>
      </w:pPr>
      <w:r w:rsidRPr="00F3405B">
        <w:rPr>
          <w:rFonts w:ascii="Arial" w:hAnsi="Arial" w:cs="Arial"/>
          <w:b/>
          <w:sz w:val="24"/>
          <w:szCs w:val="24"/>
        </w:rPr>
        <w:t>Artículo 80</w:t>
      </w:r>
      <w:r w:rsidRPr="00F3405B">
        <w:rPr>
          <w:rFonts w:ascii="Arial" w:hAnsi="Arial" w:cs="Arial"/>
          <w:sz w:val="24"/>
          <w:szCs w:val="24"/>
        </w:rPr>
        <w:t>. Toda transferencia de datos personales, sea nacional o internacional, está sujeta al consentimiento de su titular, salvo las excepciones previstas en la Ley de Protección de Datos.</w:t>
      </w:r>
    </w:p>
    <w:p w:rsidR="00237AD6" w:rsidRPr="00F3405B" w:rsidRDefault="00237AD6" w:rsidP="009F0D69">
      <w:pPr>
        <w:spacing w:before="240" w:after="240" w:line="360" w:lineRule="auto"/>
        <w:jc w:val="both"/>
        <w:rPr>
          <w:rFonts w:ascii="Arial" w:hAnsi="Arial" w:cs="Arial"/>
          <w:sz w:val="24"/>
          <w:szCs w:val="24"/>
        </w:rPr>
      </w:pPr>
      <w:r w:rsidRPr="00F3405B">
        <w:rPr>
          <w:rFonts w:ascii="Arial" w:hAnsi="Arial" w:cs="Arial"/>
          <w:b/>
          <w:sz w:val="24"/>
          <w:szCs w:val="24"/>
        </w:rPr>
        <w:t>Artículo 81</w:t>
      </w:r>
      <w:r w:rsidRPr="00F3405B">
        <w:rPr>
          <w:rFonts w:ascii="Arial" w:hAnsi="Arial" w:cs="Arial"/>
          <w:sz w:val="24"/>
          <w:szCs w:val="24"/>
        </w:rPr>
        <w:t xml:space="preserve">. Toda transferencia deberá formalizarse </w:t>
      </w:r>
      <w:r w:rsidR="007F0432" w:rsidRPr="00F3405B">
        <w:rPr>
          <w:rFonts w:ascii="Arial" w:hAnsi="Arial" w:cs="Arial"/>
          <w:sz w:val="24"/>
          <w:szCs w:val="24"/>
        </w:rPr>
        <w:t xml:space="preserve">con el encargado </w:t>
      </w:r>
      <w:r w:rsidRPr="00F3405B">
        <w:rPr>
          <w:rFonts w:ascii="Arial" w:hAnsi="Arial" w:cs="Arial"/>
          <w:sz w:val="24"/>
          <w:szCs w:val="24"/>
        </w:rPr>
        <w:t>mediante la suscripción de contra</w:t>
      </w:r>
      <w:r w:rsidR="00EE2F4D" w:rsidRPr="00F3405B">
        <w:rPr>
          <w:rFonts w:ascii="Arial" w:hAnsi="Arial" w:cs="Arial"/>
          <w:sz w:val="24"/>
          <w:szCs w:val="24"/>
        </w:rPr>
        <w:t>tos</w:t>
      </w:r>
      <w:r w:rsidRPr="00F3405B">
        <w:rPr>
          <w:rFonts w:ascii="Arial" w:hAnsi="Arial" w:cs="Arial"/>
          <w:sz w:val="24"/>
          <w:szCs w:val="24"/>
        </w:rPr>
        <w:t xml:space="preserve">, convenios de colaboración o cualquier otro instrumento jurídico, de conformidad con la normatividad que le resulte aplicable al Instituto Electoral, </w:t>
      </w:r>
      <w:r w:rsidR="00EE2F4D" w:rsidRPr="00F3405B">
        <w:rPr>
          <w:rFonts w:ascii="Arial" w:hAnsi="Arial" w:cs="Arial"/>
          <w:sz w:val="24"/>
          <w:szCs w:val="24"/>
        </w:rPr>
        <w:t xml:space="preserve">especificando </w:t>
      </w:r>
      <w:r w:rsidRPr="00F3405B">
        <w:rPr>
          <w:rFonts w:ascii="Arial" w:hAnsi="Arial" w:cs="Arial"/>
          <w:sz w:val="24"/>
          <w:szCs w:val="24"/>
        </w:rPr>
        <w:t>el alcance del tratamiento de los datos personales, así como las obligaciones y responsabilidades asumidas por las partes.</w:t>
      </w:r>
    </w:p>
    <w:p w:rsidR="00237AD6" w:rsidRPr="00F3405B" w:rsidRDefault="00237AD6" w:rsidP="009F0D69">
      <w:pPr>
        <w:spacing w:before="240" w:after="240" w:line="360" w:lineRule="auto"/>
        <w:jc w:val="both"/>
        <w:rPr>
          <w:rFonts w:ascii="Arial" w:hAnsi="Arial" w:cs="Arial"/>
          <w:sz w:val="24"/>
          <w:szCs w:val="24"/>
        </w:rPr>
      </w:pPr>
      <w:r w:rsidRPr="00F3405B">
        <w:rPr>
          <w:rFonts w:ascii="Arial" w:hAnsi="Arial" w:cs="Arial"/>
          <w:b/>
          <w:sz w:val="24"/>
          <w:szCs w:val="24"/>
        </w:rPr>
        <w:t>Artículo 82</w:t>
      </w:r>
      <w:r w:rsidRPr="00F3405B">
        <w:rPr>
          <w:rFonts w:ascii="Arial" w:hAnsi="Arial" w:cs="Arial"/>
          <w:sz w:val="24"/>
          <w:szCs w:val="24"/>
        </w:rPr>
        <w:t xml:space="preserve">. En toda transferencia de datos personales, el Instituto Electoral deberá comunicar al </w:t>
      </w:r>
      <w:r w:rsidR="007F0432" w:rsidRPr="00F3405B">
        <w:rPr>
          <w:rFonts w:ascii="Arial" w:hAnsi="Arial" w:cs="Arial"/>
          <w:sz w:val="24"/>
          <w:szCs w:val="24"/>
        </w:rPr>
        <w:t xml:space="preserve">encargado </w:t>
      </w:r>
      <w:r w:rsidRPr="00F3405B">
        <w:rPr>
          <w:rFonts w:ascii="Arial" w:hAnsi="Arial" w:cs="Arial"/>
          <w:sz w:val="24"/>
          <w:szCs w:val="24"/>
        </w:rPr>
        <w:t>las finalidades conforme a las cuales se tratan los datos personales del titular.</w:t>
      </w:r>
    </w:p>
    <w:p w:rsidR="00237AD6" w:rsidRPr="00F3405B" w:rsidRDefault="00237AD6" w:rsidP="00237AD6">
      <w:pPr>
        <w:spacing w:before="240" w:after="240" w:line="360" w:lineRule="auto"/>
        <w:jc w:val="both"/>
        <w:rPr>
          <w:rFonts w:ascii="Arial" w:hAnsi="Arial" w:cs="Arial"/>
          <w:sz w:val="24"/>
          <w:szCs w:val="24"/>
        </w:rPr>
      </w:pPr>
      <w:r w:rsidRPr="00F3405B">
        <w:rPr>
          <w:rFonts w:ascii="Arial" w:hAnsi="Arial" w:cs="Arial"/>
          <w:b/>
          <w:sz w:val="24"/>
          <w:szCs w:val="24"/>
        </w:rPr>
        <w:t>Artículo 83</w:t>
      </w:r>
      <w:r w:rsidRPr="00F3405B">
        <w:rPr>
          <w:rFonts w:ascii="Arial" w:hAnsi="Arial" w:cs="Arial"/>
          <w:sz w:val="24"/>
          <w:szCs w:val="24"/>
        </w:rPr>
        <w:t>. El Instituto Electoral podrá realizar transferencias de datos personales sin necesidad de requerir el consentimiento del titular, cuando:</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Esté prevista en la Ley de Protección de Datos u otras leyes, convenios o tratados internacionales suscritos y ratificados por México;</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 xml:space="preserve">Se realice entre </w:t>
      </w:r>
      <w:r w:rsidR="007F0432" w:rsidRPr="00F3405B">
        <w:rPr>
          <w:rFonts w:ascii="Arial" w:hAnsi="Arial" w:cs="Arial"/>
          <w:sz w:val="24"/>
          <w:szCs w:val="24"/>
        </w:rPr>
        <w:t xml:space="preserve">otros sujetos obligados </w:t>
      </w:r>
      <w:r w:rsidRPr="00F3405B">
        <w:rPr>
          <w:rFonts w:ascii="Arial" w:hAnsi="Arial" w:cs="Arial"/>
          <w:sz w:val="24"/>
          <w:szCs w:val="24"/>
        </w:rPr>
        <w:t>responsables, siempre y cuando los datos personales se utilicen para el ejercicio de facultades propias, compatibles o análogas con la finalidad que motivó la obtención y tratamiento de los datos personales;</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Sea legalmente exigida para la investigación y persecución de los delitos, así como la procuración o administración de justicia;</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Sea precisa para el reconocimiento, ejercicio o defensa de un derecho ante autoridad competente, siempre y cuando medie requerimiento de esta última;</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lastRenderedPageBreak/>
        <w:t>Sea necesaria para la prevención o el diagnóstico médico, la prestación de asistencia sanitaria, tratamiento médico o la gestión de servicios sanitarios, siempre y cuando dichos fines sean acreditados;</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Sea precisa para el mantenimiento o cumplimiento de una relación jurídica ent</w:t>
      </w:r>
      <w:r w:rsidR="00736C22" w:rsidRPr="00F3405B">
        <w:rPr>
          <w:rFonts w:ascii="Arial" w:hAnsi="Arial" w:cs="Arial"/>
          <w:sz w:val="24"/>
          <w:szCs w:val="24"/>
        </w:rPr>
        <w:t>re el responsable y el titular;</w:t>
      </w:r>
    </w:p>
    <w:p w:rsidR="00237AD6" w:rsidRPr="00F3405B"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Sea necesaria por virtud de un contrato celebrado o por celebrar en interés del titular, por el responsable y un tercero, y</w:t>
      </w:r>
    </w:p>
    <w:p w:rsidR="00237AD6" w:rsidRDefault="00237AD6" w:rsidP="00736C22">
      <w:pPr>
        <w:pStyle w:val="Prrafodelista"/>
        <w:numPr>
          <w:ilvl w:val="0"/>
          <w:numId w:val="45"/>
        </w:numPr>
        <w:spacing w:before="240" w:after="240" w:line="360" w:lineRule="auto"/>
        <w:ind w:left="567" w:hanging="567"/>
        <w:jc w:val="both"/>
        <w:rPr>
          <w:rFonts w:ascii="Arial" w:hAnsi="Arial" w:cs="Arial"/>
          <w:sz w:val="24"/>
          <w:szCs w:val="24"/>
        </w:rPr>
      </w:pPr>
      <w:r w:rsidRPr="00F3405B">
        <w:rPr>
          <w:rFonts w:ascii="Arial" w:hAnsi="Arial" w:cs="Arial"/>
          <w:sz w:val="24"/>
          <w:szCs w:val="24"/>
        </w:rPr>
        <w:t>Se trate de los casos en los que el responsable no esté obligado a recabar el consentimiento del titular para el tratamiento y transmisión de sus datos personales, conforme a lo dispuesto en el artículo 16 de la Ley de Protección de Datos.</w:t>
      </w:r>
    </w:p>
    <w:p w:rsidR="000F5289" w:rsidRPr="00F3405B" w:rsidRDefault="000F5289" w:rsidP="000F5289">
      <w:pPr>
        <w:pStyle w:val="Prrafodelista"/>
        <w:spacing w:before="240" w:after="240" w:line="360" w:lineRule="auto"/>
        <w:ind w:left="567"/>
        <w:jc w:val="both"/>
        <w:rPr>
          <w:rFonts w:ascii="Arial" w:hAnsi="Arial" w:cs="Arial"/>
          <w:sz w:val="24"/>
          <w:szCs w:val="24"/>
        </w:rPr>
      </w:pPr>
    </w:p>
    <w:p w:rsidR="00E76B1E" w:rsidRPr="00F3405B" w:rsidRDefault="00E76B1E" w:rsidP="000F5289">
      <w:pPr>
        <w:pStyle w:val="Ttulo1"/>
        <w:spacing w:before="0" w:after="0" w:line="360" w:lineRule="auto"/>
        <w:rPr>
          <w:rFonts w:ascii="Arial" w:hAnsi="Arial" w:cs="Arial"/>
          <w:sz w:val="24"/>
          <w:szCs w:val="24"/>
        </w:rPr>
      </w:pPr>
      <w:bookmarkStart w:id="59" w:name="_Toc534886427"/>
      <w:r w:rsidRPr="00F3405B">
        <w:rPr>
          <w:rFonts w:ascii="Arial" w:hAnsi="Arial" w:cs="Arial"/>
          <w:sz w:val="24"/>
          <w:szCs w:val="24"/>
        </w:rPr>
        <w:t>TÍTULO SEXTO</w:t>
      </w:r>
      <w:bookmarkEnd w:id="59"/>
    </w:p>
    <w:p w:rsidR="00E76B1E" w:rsidRPr="00F3405B" w:rsidRDefault="00E76B1E" w:rsidP="000F5289">
      <w:pPr>
        <w:pStyle w:val="Ttulo3"/>
        <w:spacing w:before="0" w:after="0" w:line="360" w:lineRule="auto"/>
        <w:rPr>
          <w:rFonts w:ascii="Arial" w:hAnsi="Arial" w:cs="Arial"/>
          <w:color w:val="auto"/>
        </w:rPr>
      </w:pPr>
      <w:bookmarkStart w:id="60" w:name="_Toc534886428"/>
      <w:r w:rsidRPr="00F3405B">
        <w:rPr>
          <w:rFonts w:ascii="Arial" w:hAnsi="Arial" w:cs="Arial"/>
          <w:color w:val="auto"/>
        </w:rPr>
        <w:t>De los procedimientos e impugnaciones en materia de datos personales</w:t>
      </w:r>
      <w:bookmarkEnd w:id="60"/>
    </w:p>
    <w:p w:rsidR="000F5289" w:rsidRDefault="000F5289" w:rsidP="000F5289">
      <w:pPr>
        <w:pStyle w:val="Ttulo2"/>
        <w:spacing w:before="0" w:after="0" w:line="360" w:lineRule="auto"/>
        <w:rPr>
          <w:rFonts w:ascii="Arial" w:hAnsi="Arial" w:cs="Arial"/>
          <w:szCs w:val="24"/>
        </w:rPr>
      </w:pPr>
      <w:bookmarkStart w:id="61" w:name="_Toc534886429"/>
    </w:p>
    <w:p w:rsidR="00B12F09" w:rsidRPr="00F3405B" w:rsidRDefault="002C1A09" w:rsidP="000F5289">
      <w:pPr>
        <w:pStyle w:val="Ttulo2"/>
        <w:spacing w:before="0" w:after="0" w:line="360" w:lineRule="auto"/>
        <w:rPr>
          <w:rFonts w:ascii="Arial" w:hAnsi="Arial" w:cs="Arial"/>
          <w:szCs w:val="24"/>
        </w:rPr>
      </w:pPr>
      <w:r w:rsidRPr="00F3405B">
        <w:rPr>
          <w:rFonts w:ascii="Arial" w:hAnsi="Arial" w:cs="Arial"/>
          <w:szCs w:val="24"/>
        </w:rPr>
        <w:t>CAPÍTULO PRIMERO</w:t>
      </w:r>
      <w:bookmarkEnd w:id="61"/>
    </w:p>
    <w:p w:rsidR="00B12F09" w:rsidRDefault="00B12F09" w:rsidP="000F5289">
      <w:pPr>
        <w:pStyle w:val="Ttulo3"/>
        <w:spacing w:before="0" w:after="0" w:line="360" w:lineRule="auto"/>
        <w:rPr>
          <w:rFonts w:ascii="Arial" w:hAnsi="Arial" w:cs="Arial"/>
          <w:color w:val="auto"/>
        </w:rPr>
      </w:pPr>
      <w:bookmarkStart w:id="62" w:name="_Toc534886430"/>
      <w:r w:rsidRPr="00F3405B">
        <w:rPr>
          <w:rFonts w:ascii="Arial" w:hAnsi="Arial" w:cs="Arial"/>
          <w:color w:val="auto"/>
        </w:rPr>
        <w:t>Del recurso de revisión</w:t>
      </w:r>
      <w:bookmarkEnd w:id="62"/>
    </w:p>
    <w:p w:rsidR="000F5289" w:rsidRPr="000F5289" w:rsidRDefault="000F5289" w:rsidP="000F5289"/>
    <w:p w:rsidR="003E3A6F" w:rsidRPr="00F3405B" w:rsidRDefault="00C261FF" w:rsidP="003E3A6F">
      <w:pPr>
        <w:spacing w:before="240" w:after="240" w:line="360" w:lineRule="auto"/>
        <w:jc w:val="both"/>
        <w:rPr>
          <w:rFonts w:ascii="Arial" w:hAnsi="Arial" w:cs="Arial"/>
          <w:sz w:val="24"/>
          <w:szCs w:val="24"/>
        </w:rPr>
      </w:pPr>
      <w:r w:rsidRPr="00F3405B">
        <w:rPr>
          <w:rFonts w:ascii="Arial" w:hAnsi="Arial" w:cs="Arial"/>
          <w:b/>
          <w:sz w:val="24"/>
          <w:szCs w:val="24"/>
        </w:rPr>
        <w:t>Artículo 84</w:t>
      </w:r>
      <w:r w:rsidRPr="00F3405B">
        <w:rPr>
          <w:rFonts w:ascii="Arial" w:hAnsi="Arial" w:cs="Arial"/>
          <w:sz w:val="24"/>
          <w:szCs w:val="24"/>
        </w:rPr>
        <w:t xml:space="preserve">. </w:t>
      </w:r>
      <w:r w:rsidR="003E3A6F" w:rsidRPr="00F3405B">
        <w:rPr>
          <w:rFonts w:ascii="Arial" w:hAnsi="Arial" w:cs="Arial"/>
          <w:sz w:val="24"/>
          <w:szCs w:val="24"/>
        </w:rPr>
        <w:t>Toda persona titular o su representante, podrá interponer el recurso de revisión, mediante escrito libre o a través de los formatos establecidos por el Instituto de Transparencia para tal efecto o por medio del sistema habilitado para tal fin, dentro de los quince días hábiles siguientes contados a partir de la notificación de la respuesta a su solicitud de derechos ARCO, o a partir del vencimiento del plazo para la entrega de la respuesta cuando ésta no hubiere sido entregada.</w:t>
      </w:r>
    </w:p>
    <w:p w:rsidR="001B7D2B" w:rsidRPr="00F3405B" w:rsidRDefault="007F0432" w:rsidP="00B12F09">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B12F09" w:rsidRPr="00F3405B">
        <w:rPr>
          <w:rFonts w:ascii="Arial" w:hAnsi="Arial" w:cs="Arial"/>
          <w:b/>
          <w:sz w:val="24"/>
          <w:szCs w:val="24"/>
        </w:rPr>
        <w:t>85</w:t>
      </w:r>
      <w:r w:rsidRPr="00F3405B">
        <w:rPr>
          <w:rFonts w:ascii="Arial" w:hAnsi="Arial" w:cs="Arial"/>
          <w:sz w:val="24"/>
          <w:szCs w:val="24"/>
        </w:rPr>
        <w:t>. El recurso de revisión podrá interponerse, de manera directa, por correo certificado o por medios electrónicos, ante el Instituto de Transparencia o ante la Unidad de Transparencia del Instituto Electoral de manera verbal, por escrito o a través de su correo electrónico, de conformidad con la Ley de Protección de Datos y demás normatividad aplicable</w:t>
      </w:r>
      <w:r w:rsidR="001B7D2B" w:rsidRPr="00F3405B">
        <w:rPr>
          <w:rFonts w:ascii="Arial" w:hAnsi="Arial" w:cs="Arial"/>
          <w:sz w:val="24"/>
          <w:szCs w:val="24"/>
        </w:rPr>
        <w:t>.</w:t>
      </w:r>
    </w:p>
    <w:p w:rsidR="007F0432" w:rsidRPr="00F3405B" w:rsidRDefault="001B7D2B" w:rsidP="00B12F09">
      <w:pPr>
        <w:spacing w:before="240" w:after="240" w:line="360" w:lineRule="auto"/>
        <w:jc w:val="both"/>
        <w:rPr>
          <w:rFonts w:ascii="Arial" w:hAnsi="Arial" w:cs="Arial"/>
          <w:sz w:val="24"/>
          <w:szCs w:val="24"/>
        </w:rPr>
      </w:pPr>
      <w:r w:rsidRPr="00F3405B">
        <w:rPr>
          <w:rFonts w:ascii="Arial" w:hAnsi="Arial" w:cs="Arial"/>
          <w:sz w:val="24"/>
          <w:szCs w:val="24"/>
        </w:rPr>
        <w:t xml:space="preserve">La </w:t>
      </w:r>
      <w:r w:rsidR="007F0432" w:rsidRPr="00F3405B">
        <w:rPr>
          <w:rFonts w:ascii="Arial" w:hAnsi="Arial" w:cs="Arial"/>
          <w:sz w:val="24"/>
          <w:szCs w:val="24"/>
        </w:rPr>
        <w:t>Unidad</w:t>
      </w:r>
      <w:r w:rsidRPr="00F3405B">
        <w:rPr>
          <w:rFonts w:ascii="Arial" w:hAnsi="Arial" w:cs="Arial"/>
          <w:sz w:val="24"/>
          <w:szCs w:val="24"/>
        </w:rPr>
        <w:t xml:space="preserve"> de Transparencia</w:t>
      </w:r>
      <w:r w:rsidR="007F0432" w:rsidRPr="00F3405B">
        <w:rPr>
          <w:rFonts w:ascii="Arial" w:hAnsi="Arial" w:cs="Arial"/>
          <w:sz w:val="24"/>
          <w:szCs w:val="24"/>
        </w:rPr>
        <w:t xml:space="preserve"> al momento de dar respuesta a una solicitud de </w:t>
      </w:r>
      <w:r w:rsidR="008E0DEC" w:rsidRPr="00F3405B">
        <w:rPr>
          <w:rFonts w:ascii="Arial" w:hAnsi="Arial" w:cs="Arial"/>
          <w:sz w:val="24"/>
          <w:szCs w:val="24"/>
        </w:rPr>
        <w:t xml:space="preserve">datos </w:t>
      </w:r>
      <w:r w:rsidR="007F0432" w:rsidRPr="00F3405B">
        <w:rPr>
          <w:rFonts w:ascii="Arial" w:hAnsi="Arial" w:cs="Arial"/>
          <w:sz w:val="24"/>
          <w:szCs w:val="24"/>
        </w:rPr>
        <w:t>o del ejercicio de derechos ARCO orientará al particular sobre su derecho de interponer el recurso de revisión y el modo de hacerlo.</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sz w:val="24"/>
          <w:szCs w:val="24"/>
        </w:rPr>
        <w:lastRenderedPageBreak/>
        <w:t>En el caso de que el recurso de revisión se interponga ante la Unidad de Transparencia, ésta deberá remitirlo al Instituto de Transparencia a más tardar el día hábil siguiente de haberlo recibido.</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sz w:val="24"/>
          <w:szCs w:val="24"/>
        </w:rPr>
        <w:t>Cuando el recurso de revisión se presente ante la Unidad de Transparencia o por correo certificado, para el cómputo de los plazos de presentación, se tomará la fecha en que el recurrente lo presente; para el cómputo de los plazos de resolución, se tomará la fecha en que el Instituto de Transparencia lo reciba. Lo anterior se hará del conocimiento a la persona promovente.</w:t>
      </w:r>
    </w:p>
    <w:p w:rsidR="001E5B7D" w:rsidRPr="00F3405B" w:rsidRDefault="001E5B7D" w:rsidP="001E5B7D">
      <w:pPr>
        <w:spacing w:before="240" w:after="240" w:line="360" w:lineRule="auto"/>
        <w:jc w:val="both"/>
        <w:rPr>
          <w:rFonts w:ascii="Arial" w:hAnsi="Arial" w:cs="Arial"/>
          <w:sz w:val="24"/>
          <w:szCs w:val="24"/>
        </w:rPr>
      </w:pPr>
      <w:r w:rsidRPr="00F3405B">
        <w:rPr>
          <w:rFonts w:ascii="Arial" w:hAnsi="Arial" w:cs="Arial"/>
          <w:sz w:val="24"/>
          <w:szCs w:val="24"/>
        </w:rPr>
        <w:t>La recepción del recurso de revisión ante la Unidad de Transparencia será en horario laboral, de conformidad con la Circular que para tal efecto expida la Secretaría Administrativa del Instituto Electoral.</w:t>
      </w:r>
    </w:p>
    <w:p w:rsidR="001E5B7D" w:rsidRPr="00F3405B" w:rsidRDefault="001E5B7D" w:rsidP="00B12F09">
      <w:pPr>
        <w:spacing w:before="240" w:after="240" w:line="360" w:lineRule="auto"/>
        <w:jc w:val="both"/>
        <w:rPr>
          <w:rFonts w:ascii="Arial" w:hAnsi="Arial" w:cs="Arial"/>
          <w:sz w:val="24"/>
          <w:szCs w:val="24"/>
        </w:rPr>
      </w:pPr>
      <w:r w:rsidRPr="00F3405B">
        <w:rPr>
          <w:rFonts w:ascii="Arial" w:hAnsi="Arial" w:cs="Arial"/>
          <w:sz w:val="24"/>
          <w:szCs w:val="24"/>
        </w:rPr>
        <w:t>El recurso de revisión presentado a través del Sistema Electrónico, después de las 18:00 horas o en días inhábiles, se considerará recibido el día y hora hábil siguiente</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B12F09" w:rsidRPr="00F3405B">
        <w:rPr>
          <w:rFonts w:ascii="Arial" w:hAnsi="Arial" w:cs="Arial"/>
          <w:b/>
          <w:sz w:val="24"/>
          <w:szCs w:val="24"/>
        </w:rPr>
        <w:t>86</w:t>
      </w:r>
      <w:r w:rsidRPr="00F3405B">
        <w:rPr>
          <w:rFonts w:ascii="Arial" w:hAnsi="Arial" w:cs="Arial"/>
          <w:sz w:val="24"/>
          <w:szCs w:val="24"/>
        </w:rPr>
        <w:t xml:space="preserve">. El recurso de revisión procederá en los supuestos </w:t>
      </w:r>
      <w:r w:rsidR="006F22D9" w:rsidRPr="00F3405B">
        <w:rPr>
          <w:rFonts w:ascii="Arial" w:hAnsi="Arial" w:cs="Arial"/>
          <w:sz w:val="24"/>
          <w:szCs w:val="24"/>
        </w:rPr>
        <w:t xml:space="preserve">establecidos </w:t>
      </w:r>
      <w:r w:rsidRPr="00F3405B">
        <w:rPr>
          <w:rFonts w:ascii="Arial" w:hAnsi="Arial" w:cs="Arial"/>
          <w:sz w:val="24"/>
          <w:szCs w:val="24"/>
        </w:rPr>
        <w:t xml:space="preserve">en </w:t>
      </w:r>
      <w:r w:rsidR="00B12F09" w:rsidRPr="00F3405B">
        <w:rPr>
          <w:rFonts w:ascii="Arial" w:hAnsi="Arial" w:cs="Arial"/>
          <w:sz w:val="24"/>
          <w:szCs w:val="24"/>
        </w:rPr>
        <w:t xml:space="preserve">el artículo 90 de </w:t>
      </w:r>
      <w:r w:rsidRPr="00F3405B">
        <w:rPr>
          <w:rFonts w:ascii="Arial" w:hAnsi="Arial" w:cs="Arial"/>
          <w:sz w:val="24"/>
          <w:szCs w:val="24"/>
        </w:rPr>
        <w:t xml:space="preserve">la Ley de </w:t>
      </w:r>
      <w:r w:rsidR="00B12F09" w:rsidRPr="00F3405B">
        <w:rPr>
          <w:rFonts w:ascii="Arial" w:hAnsi="Arial" w:cs="Arial"/>
          <w:sz w:val="24"/>
          <w:szCs w:val="24"/>
        </w:rPr>
        <w:t>Protección de Datos</w:t>
      </w:r>
      <w:r w:rsidRPr="00F3405B">
        <w:rPr>
          <w:rFonts w:ascii="Arial" w:hAnsi="Arial" w:cs="Arial"/>
          <w:sz w:val="24"/>
          <w:szCs w:val="24"/>
        </w:rPr>
        <w:t>.</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B12F09" w:rsidRPr="00F3405B">
        <w:rPr>
          <w:rFonts w:ascii="Arial" w:hAnsi="Arial" w:cs="Arial"/>
          <w:b/>
          <w:sz w:val="24"/>
          <w:szCs w:val="24"/>
        </w:rPr>
        <w:t>87</w:t>
      </w:r>
      <w:r w:rsidRPr="00F3405B">
        <w:rPr>
          <w:rFonts w:ascii="Arial" w:hAnsi="Arial" w:cs="Arial"/>
          <w:sz w:val="24"/>
          <w:szCs w:val="24"/>
        </w:rPr>
        <w:t>. Se considerará que existe falta de respuesta por parte del Instituto Electoral cuando concluido el plazo legal para atender una solicitud</w:t>
      </w:r>
      <w:r w:rsidR="003E3A6F" w:rsidRPr="00F3405B">
        <w:rPr>
          <w:rFonts w:ascii="Arial" w:hAnsi="Arial" w:cs="Arial"/>
          <w:sz w:val="24"/>
          <w:szCs w:val="24"/>
        </w:rPr>
        <w:t xml:space="preserve"> de acceso, rectificación, cancelación u oposición de datos personales,</w:t>
      </w:r>
      <w:r w:rsidRPr="00F3405B">
        <w:rPr>
          <w:rFonts w:ascii="Arial" w:hAnsi="Arial" w:cs="Arial"/>
          <w:sz w:val="24"/>
          <w:szCs w:val="24"/>
        </w:rPr>
        <w:t xml:space="preserve"> no se haya emitido respuesta; cuando se haya señalado que se anexó una respuesta o la información solicitada, en tiempo, sin acreditarlo; cuando al dar respuesta, materialmente emita una prevención o ampliación de plazo, y cuando haya manifestado a la o el promovente del recurso que por cargas de trabajo o problemas internos no existen condiciones de dar respuesta a la solicitud de </w:t>
      </w:r>
      <w:r w:rsidR="003E3A6F" w:rsidRPr="00F3405B">
        <w:rPr>
          <w:rFonts w:ascii="Arial" w:hAnsi="Arial" w:cs="Arial"/>
          <w:sz w:val="24"/>
          <w:szCs w:val="24"/>
        </w:rPr>
        <w:t>datos personales</w:t>
      </w:r>
      <w:r w:rsidRPr="00F3405B">
        <w:rPr>
          <w:rFonts w:ascii="Arial" w:hAnsi="Arial" w:cs="Arial"/>
          <w:sz w:val="24"/>
          <w:szCs w:val="24"/>
        </w:rPr>
        <w:t>.</w:t>
      </w:r>
    </w:p>
    <w:p w:rsidR="00DA0431" w:rsidRPr="00F3405B" w:rsidRDefault="00C53045" w:rsidP="00B12F09">
      <w:pPr>
        <w:spacing w:before="240" w:after="240" w:line="360" w:lineRule="auto"/>
        <w:jc w:val="both"/>
        <w:rPr>
          <w:rFonts w:ascii="Arial" w:hAnsi="Arial" w:cs="Arial"/>
          <w:sz w:val="24"/>
          <w:szCs w:val="24"/>
        </w:rPr>
      </w:pPr>
      <w:r w:rsidRPr="00F3405B">
        <w:rPr>
          <w:rFonts w:ascii="Arial" w:hAnsi="Arial" w:cs="Arial"/>
          <w:sz w:val="24"/>
          <w:szCs w:val="24"/>
        </w:rPr>
        <w:t>La Unidad de Transparencia deberá realizar las gestiones necesarias para atender las conciliaciones con motivo de los recursos de revisión que se celebren en el órgano garante.</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3E3A6F" w:rsidRPr="00F3405B">
        <w:rPr>
          <w:rFonts w:ascii="Arial" w:hAnsi="Arial" w:cs="Arial"/>
          <w:b/>
          <w:sz w:val="24"/>
          <w:szCs w:val="24"/>
        </w:rPr>
        <w:t>88</w:t>
      </w:r>
      <w:r w:rsidRPr="00F3405B">
        <w:rPr>
          <w:rFonts w:ascii="Arial" w:hAnsi="Arial" w:cs="Arial"/>
          <w:sz w:val="24"/>
          <w:szCs w:val="24"/>
        </w:rPr>
        <w:t xml:space="preserve">. Tratándose de recursos de revisión interpuestos en contra del Instituto Electoral, corresponde </w:t>
      </w:r>
      <w:r w:rsidR="00C53045" w:rsidRPr="00F3405B">
        <w:rPr>
          <w:rFonts w:ascii="Arial" w:hAnsi="Arial" w:cs="Arial"/>
          <w:sz w:val="24"/>
          <w:szCs w:val="24"/>
        </w:rPr>
        <w:t xml:space="preserve">a </w:t>
      </w:r>
      <w:r w:rsidRPr="00F3405B">
        <w:rPr>
          <w:rFonts w:ascii="Arial" w:hAnsi="Arial" w:cs="Arial"/>
          <w:sz w:val="24"/>
          <w:szCs w:val="24"/>
        </w:rPr>
        <w:t xml:space="preserve">la Unidad de Transparencia: </w:t>
      </w:r>
    </w:p>
    <w:p w:rsidR="00AC2A3C" w:rsidRPr="00F3405B" w:rsidRDefault="007F0432" w:rsidP="00DC4392">
      <w:pPr>
        <w:pStyle w:val="Prrafodelista"/>
        <w:numPr>
          <w:ilvl w:val="0"/>
          <w:numId w:val="47"/>
        </w:numPr>
        <w:spacing w:before="240" w:after="240" w:line="360" w:lineRule="auto"/>
        <w:ind w:left="567" w:hanging="283"/>
        <w:jc w:val="both"/>
        <w:rPr>
          <w:rFonts w:ascii="Arial" w:hAnsi="Arial" w:cs="Arial"/>
          <w:sz w:val="24"/>
          <w:szCs w:val="24"/>
        </w:rPr>
      </w:pPr>
      <w:r w:rsidRPr="00F3405B">
        <w:rPr>
          <w:rFonts w:ascii="Arial" w:hAnsi="Arial" w:cs="Arial"/>
          <w:sz w:val="24"/>
          <w:szCs w:val="24"/>
        </w:rPr>
        <w:lastRenderedPageBreak/>
        <w:t>Manifestar lo que a derecho corresponda respecto del acto o resolución recurrida, ofreciendo las pruebas y alegatos</w:t>
      </w:r>
      <w:r w:rsidR="008A57A2" w:rsidRPr="00F3405B">
        <w:rPr>
          <w:rFonts w:ascii="Arial" w:hAnsi="Arial" w:cs="Arial"/>
          <w:sz w:val="24"/>
          <w:szCs w:val="24"/>
        </w:rPr>
        <w:t>,</w:t>
      </w:r>
      <w:r w:rsidR="003E0EDD" w:rsidRPr="00F3405B">
        <w:rPr>
          <w:rFonts w:ascii="Arial" w:hAnsi="Arial" w:cs="Arial"/>
          <w:sz w:val="24"/>
          <w:szCs w:val="24"/>
        </w:rPr>
        <w:t xml:space="preserve"> dentro de los siete días hábiles siguientes a que se haya notificado el recurso y remitirlo al Instituto de Transparencia dentro del mismo plazo; </w:t>
      </w:r>
      <w:r w:rsidRPr="00F3405B">
        <w:rPr>
          <w:rFonts w:ascii="Arial" w:hAnsi="Arial" w:cs="Arial"/>
          <w:sz w:val="24"/>
          <w:szCs w:val="24"/>
        </w:rPr>
        <w:t>con base en los elementos proporcionados por el área que resguarda la información,</w:t>
      </w:r>
      <w:r w:rsidR="008A57A2" w:rsidRPr="00F3405B">
        <w:rPr>
          <w:rFonts w:ascii="Arial" w:hAnsi="Arial" w:cs="Arial"/>
          <w:sz w:val="24"/>
          <w:szCs w:val="24"/>
        </w:rPr>
        <w:t xml:space="preserve"> e</w:t>
      </w:r>
    </w:p>
    <w:p w:rsidR="007F0432" w:rsidRPr="00F3405B" w:rsidRDefault="00AC2A3C" w:rsidP="008E0DEC">
      <w:pPr>
        <w:pStyle w:val="Prrafodelista"/>
        <w:numPr>
          <w:ilvl w:val="0"/>
          <w:numId w:val="47"/>
        </w:numPr>
        <w:spacing w:before="240" w:after="240" w:line="360" w:lineRule="auto"/>
        <w:ind w:left="567" w:hanging="283"/>
        <w:jc w:val="both"/>
        <w:rPr>
          <w:rFonts w:ascii="Arial" w:hAnsi="Arial" w:cs="Arial"/>
          <w:sz w:val="24"/>
          <w:szCs w:val="24"/>
        </w:rPr>
      </w:pPr>
      <w:r w:rsidRPr="00F3405B">
        <w:rPr>
          <w:rFonts w:ascii="Arial" w:hAnsi="Arial" w:cs="Arial"/>
          <w:sz w:val="24"/>
          <w:szCs w:val="24"/>
        </w:rPr>
        <w:t>I</w:t>
      </w:r>
      <w:r w:rsidR="007F0432" w:rsidRPr="00F3405B">
        <w:rPr>
          <w:rFonts w:ascii="Arial" w:hAnsi="Arial" w:cs="Arial"/>
          <w:sz w:val="24"/>
          <w:szCs w:val="24"/>
        </w:rPr>
        <w:t xml:space="preserve">nformar </w:t>
      </w:r>
      <w:r w:rsidRPr="00F3405B">
        <w:rPr>
          <w:rFonts w:ascii="Arial" w:hAnsi="Arial" w:cs="Arial"/>
          <w:sz w:val="24"/>
          <w:szCs w:val="24"/>
        </w:rPr>
        <w:t xml:space="preserve">al Instituto de Transparencia </w:t>
      </w:r>
      <w:r w:rsidR="007F0432" w:rsidRPr="00F3405B">
        <w:rPr>
          <w:rFonts w:ascii="Arial" w:hAnsi="Arial" w:cs="Arial"/>
          <w:sz w:val="24"/>
          <w:szCs w:val="24"/>
        </w:rPr>
        <w:t>del cumplimiento de las resoluciones en el plazo establecido por las mismas.</w:t>
      </w:r>
    </w:p>
    <w:p w:rsidR="0095596B" w:rsidRPr="00F3405B" w:rsidRDefault="0095596B" w:rsidP="0095596B">
      <w:pPr>
        <w:spacing w:before="240" w:after="240" w:line="360" w:lineRule="auto"/>
        <w:jc w:val="both"/>
        <w:rPr>
          <w:rFonts w:ascii="Arial" w:hAnsi="Arial" w:cs="Arial"/>
          <w:sz w:val="24"/>
          <w:szCs w:val="24"/>
        </w:rPr>
      </w:pPr>
      <w:r w:rsidRPr="00F3405B">
        <w:rPr>
          <w:rFonts w:ascii="Arial" w:hAnsi="Arial" w:cs="Arial"/>
          <w:sz w:val="24"/>
          <w:szCs w:val="24"/>
        </w:rPr>
        <w:t xml:space="preserve">La Unidad de Transparencia solicitará </w:t>
      </w:r>
      <w:r w:rsidR="00F70EA8" w:rsidRPr="00F3405B">
        <w:rPr>
          <w:rFonts w:ascii="Arial" w:hAnsi="Arial" w:cs="Arial"/>
          <w:sz w:val="24"/>
          <w:szCs w:val="24"/>
        </w:rPr>
        <w:t xml:space="preserve">a la Unidad Jurídica, </w:t>
      </w:r>
      <w:r w:rsidRPr="00F3405B">
        <w:rPr>
          <w:rFonts w:ascii="Arial" w:hAnsi="Arial" w:cs="Arial"/>
          <w:sz w:val="24"/>
          <w:szCs w:val="24"/>
        </w:rPr>
        <w:t xml:space="preserve">opinión </w:t>
      </w:r>
      <w:r w:rsidR="00F70EA8" w:rsidRPr="00F3405B">
        <w:rPr>
          <w:rFonts w:ascii="Arial" w:hAnsi="Arial" w:cs="Arial"/>
          <w:sz w:val="24"/>
          <w:szCs w:val="24"/>
        </w:rPr>
        <w:t xml:space="preserve">sobre </w:t>
      </w:r>
      <w:r w:rsidRPr="00F3405B">
        <w:rPr>
          <w:rFonts w:ascii="Arial" w:hAnsi="Arial" w:cs="Arial"/>
          <w:sz w:val="24"/>
          <w:szCs w:val="24"/>
        </w:rPr>
        <w:t>el proyecto de escrito de contestación respectivo.</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ED6BDC" w:rsidRPr="00F3405B">
        <w:rPr>
          <w:rFonts w:ascii="Arial" w:hAnsi="Arial" w:cs="Arial"/>
          <w:b/>
          <w:sz w:val="24"/>
          <w:szCs w:val="24"/>
        </w:rPr>
        <w:t>8</w:t>
      </w:r>
      <w:r w:rsidR="00253797" w:rsidRPr="00F3405B">
        <w:rPr>
          <w:rFonts w:ascii="Arial" w:hAnsi="Arial" w:cs="Arial"/>
          <w:b/>
          <w:sz w:val="24"/>
          <w:szCs w:val="24"/>
        </w:rPr>
        <w:t>9</w:t>
      </w:r>
      <w:r w:rsidRPr="00F3405B">
        <w:rPr>
          <w:rFonts w:ascii="Arial" w:hAnsi="Arial" w:cs="Arial"/>
          <w:sz w:val="24"/>
          <w:szCs w:val="24"/>
        </w:rPr>
        <w:t xml:space="preserve">. El Instituto Electoral a través de la Unidad de Transparencia, dará estricto cumplimiento a las resoluciones del Instituto de Transparencia en los plazos establecidos por la normativa aplicable. </w:t>
      </w:r>
    </w:p>
    <w:p w:rsidR="007F0432" w:rsidRPr="00F3405B" w:rsidRDefault="001D25C7" w:rsidP="00B12F09">
      <w:pPr>
        <w:spacing w:before="240" w:after="240" w:line="360" w:lineRule="auto"/>
        <w:jc w:val="both"/>
        <w:rPr>
          <w:rFonts w:ascii="Arial" w:hAnsi="Arial" w:cs="Arial"/>
          <w:sz w:val="24"/>
          <w:szCs w:val="24"/>
        </w:rPr>
      </w:pPr>
      <w:r w:rsidRPr="00F3405B">
        <w:rPr>
          <w:rFonts w:ascii="Arial" w:hAnsi="Arial" w:cs="Arial"/>
          <w:sz w:val="24"/>
          <w:szCs w:val="24"/>
        </w:rPr>
        <w:t>L</w:t>
      </w:r>
      <w:r w:rsidR="007F0432" w:rsidRPr="00F3405B">
        <w:rPr>
          <w:rFonts w:ascii="Arial" w:hAnsi="Arial" w:cs="Arial"/>
          <w:sz w:val="24"/>
          <w:szCs w:val="24"/>
        </w:rPr>
        <w:t xml:space="preserve">as áreas </w:t>
      </w:r>
      <w:r w:rsidRPr="00F3405B">
        <w:rPr>
          <w:rFonts w:ascii="Arial" w:hAnsi="Arial" w:cs="Arial"/>
          <w:sz w:val="24"/>
          <w:szCs w:val="24"/>
        </w:rPr>
        <w:t xml:space="preserve">involucradas </w:t>
      </w:r>
      <w:r w:rsidR="007F0432" w:rsidRPr="00F3405B">
        <w:rPr>
          <w:rFonts w:ascii="Arial" w:hAnsi="Arial" w:cs="Arial"/>
          <w:sz w:val="24"/>
          <w:szCs w:val="24"/>
        </w:rPr>
        <w:t>del Instituto Electoral auxiliarán a la Unidad de Transparencia, a efecto de que se atiendan puntualmente las resoluciones dentro del plazo previsto para ello.</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sz w:val="24"/>
          <w:szCs w:val="24"/>
        </w:rPr>
        <w:t xml:space="preserve">Excepcionalmente, considerando las circunstancias especiales del caso, el Instituto Electoral podrá solicitar al Instituto de Transparencia, de manera fundada y motivada, una ampliación del plazo para el cumplimiento de la resolución. </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sz w:val="24"/>
          <w:szCs w:val="24"/>
        </w:rPr>
        <w:t>Dicha solicitud deberá presentarse, a más tardar, dentro de los primeros tres días hábiles del plazo otorgado para el cumplimiento, a efecto de que el Instituto de Transparencia resuelva sobre la procedencia de la misma dentro de los cinco días hábiles siguientes.</w:t>
      </w:r>
    </w:p>
    <w:p w:rsidR="007F0432" w:rsidRPr="00F3405B" w:rsidRDefault="007F0432" w:rsidP="00B12F09">
      <w:pPr>
        <w:spacing w:before="240" w:after="240" w:line="360" w:lineRule="auto"/>
        <w:jc w:val="both"/>
        <w:rPr>
          <w:rFonts w:ascii="Arial" w:hAnsi="Arial" w:cs="Arial"/>
          <w:sz w:val="24"/>
          <w:szCs w:val="24"/>
        </w:rPr>
      </w:pPr>
      <w:r w:rsidRPr="00F3405B">
        <w:rPr>
          <w:rFonts w:ascii="Arial" w:hAnsi="Arial" w:cs="Arial"/>
          <w:sz w:val="24"/>
          <w:szCs w:val="24"/>
        </w:rPr>
        <w:t>En caso de que el Instituto de Transparencia declare improcedente la solicitud de prórroga, se deberá atender la resolución de que se trate, en el plazo originalmente previsto para ello.</w:t>
      </w:r>
    </w:p>
    <w:p w:rsidR="003E0EDD" w:rsidRPr="00F3405B" w:rsidRDefault="00E07042" w:rsidP="00E07042">
      <w:pPr>
        <w:spacing w:before="240" w:after="240" w:line="360" w:lineRule="auto"/>
        <w:jc w:val="both"/>
        <w:rPr>
          <w:rFonts w:ascii="Arial" w:hAnsi="Arial" w:cs="Arial"/>
          <w:sz w:val="24"/>
          <w:szCs w:val="24"/>
        </w:rPr>
      </w:pPr>
      <w:r w:rsidRPr="00F3405B">
        <w:rPr>
          <w:rFonts w:ascii="Arial" w:hAnsi="Arial" w:cs="Arial"/>
          <w:b/>
          <w:sz w:val="24"/>
          <w:szCs w:val="24"/>
        </w:rPr>
        <w:t>Artículo 9</w:t>
      </w:r>
      <w:r w:rsidR="00ED6BDC" w:rsidRPr="00F3405B">
        <w:rPr>
          <w:rFonts w:ascii="Arial" w:hAnsi="Arial" w:cs="Arial"/>
          <w:b/>
          <w:sz w:val="24"/>
          <w:szCs w:val="24"/>
        </w:rPr>
        <w:t>0</w:t>
      </w:r>
      <w:r w:rsidRPr="00F3405B">
        <w:rPr>
          <w:rFonts w:ascii="Arial" w:hAnsi="Arial" w:cs="Arial"/>
          <w:sz w:val="24"/>
          <w:szCs w:val="24"/>
        </w:rPr>
        <w:t>. Cuando</w:t>
      </w:r>
      <w:r w:rsidR="00BD3F33" w:rsidRPr="00F3405B">
        <w:rPr>
          <w:rFonts w:ascii="Arial" w:hAnsi="Arial" w:cs="Arial"/>
          <w:sz w:val="24"/>
          <w:szCs w:val="24"/>
        </w:rPr>
        <w:t xml:space="preserve"> se reciba un recurso de revisión </w:t>
      </w:r>
      <w:r w:rsidR="007050C9" w:rsidRPr="00F3405B">
        <w:rPr>
          <w:rFonts w:ascii="Arial" w:hAnsi="Arial" w:cs="Arial"/>
          <w:sz w:val="24"/>
          <w:szCs w:val="24"/>
        </w:rPr>
        <w:t xml:space="preserve">por falta de respuesta, </w:t>
      </w:r>
      <w:r w:rsidR="00BD3F33" w:rsidRPr="00F3405B">
        <w:rPr>
          <w:rFonts w:ascii="Arial" w:hAnsi="Arial" w:cs="Arial"/>
          <w:sz w:val="24"/>
          <w:szCs w:val="24"/>
        </w:rPr>
        <w:t xml:space="preserve">la Unidad de Transparencia </w:t>
      </w:r>
      <w:r w:rsidR="00BB0DBE" w:rsidRPr="00F3405B">
        <w:rPr>
          <w:rFonts w:ascii="Arial" w:hAnsi="Arial" w:cs="Arial"/>
          <w:sz w:val="24"/>
          <w:szCs w:val="24"/>
        </w:rPr>
        <w:t xml:space="preserve">presentará </w:t>
      </w:r>
      <w:r w:rsidR="003E0EDD" w:rsidRPr="00F3405B">
        <w:rPr>
          <w:rFonts w:ascii="Arial" w:hAnsi="Arial" w:cs="Arial"/>
          <w:sz w:val="24"/>
          <w:szCs w:val="24"/>
        </w:rPr>
        <w:t xml:space="preserve">las pruebas y alegatos, dentro de los cinco días hábiles siguientes a que se haya notificado el recurso y lo remitirá al Instituto de Transparencia dentro del mismo plazo; para lo cual </w:t>
      </w:r>
      <w:r w:rsidR="00BD3F33" w:rsidRPr="00F3405B">
        <w:rPr>
          <w:rFonts w:ascii="Arial" w:hAnsi="Arial" w:cs="Arial"/>
          <w:sz w:val="24"/>
          <w:szCs w:val="24"/>
        </w:rPr>
        <w:t xml:space="preserve">solicitará a las áreas que </w:t>
      </w:r>
      <w:r w:rsidR="00124C5C" w:rsidRPr="00F3405B">
        <w:rPr>
          <w:rFonts w:ascii="Arial" w:hAnsi="Arial" w:cs="Arial"/>
          <w:sz w:val="24"/>
          <w:szCs w:val="24"/>
        </w:rPr>
        <w:t xml:space="preserve">se les remitió </w:t>
      </w:r>
      <w:r w:rsidR="00BD3F33" w:rsidRPr="00F3405B">
        <w:rPr>
          <w:rFonts w:ascii="Arial" w:hAnsi="Arial" w:cs="Arial"/>
          <w:sz w:val="24"/>
          <w:szCs w:val="24"/>
        </w:rPr>
        <w:t xml:space="preserve">la solicitud, </w:t>
      </w:r>
      <w:r w:rsidR="003B3CC6" w:rsidRPr="00F3405B">
        <w:rPr>
          <w:rFonts w:ascii="Arial" w:hAnsi="Arial" w:cs="Arial"/>
          <w:sz w:val="24"/>
          <w:szCs w:val="24"/>
        </w:rPr>
        <w:t>argumenten lo que a</w:t>
      </w:r>
      <w:r w:rsidR="007E70FD" w:rsidRPr="00F3405B">
        <w:rPr>
          <w:rFonts w:ascii="Arial" w:hAnsi="Arial" w:cs="Arial"/>
          <w:sz w:val="24"/>
          <w:szCs w:val="24"/>
        </w:rPr>
        <w:t xml:space="preserve"> </w:t>
      </w:r>
      <w:r w:rsidR="003B3CC6" w:rsidRPr="00F3405B">
        <w:rPr>
          <w:rFonts w:ascii="Arial" w:hAnsi="Arial" w:cs="Arial"/>
          <w:sz w:val="24"/>
          <w:szCs w:val="24"/>
        </w:rPr>
        <w:t>su derecho corresponda</w:t>
      </w:r>
      <w:r w:rsidR="003E0EDD" w:rsidRPr="00F3405B">
        <w:rPr>
          <w:rFonts w:ascii="Arial" w:hAnsi="Arial" w:cs="Arial"/>
          <w:sz w:val="24"/>
          <w:szCs w:val="24"/>
        </w:rPr>
        <w:t>.</w:t>
      </w:r>
    </w:p>
    <w:p w:rsidR="00BD48BF" w:rsidRDefault="00202E8E" w:rsidP="00202E8E">
      <w:pPr>
        <w:spacing w:before="240" w:after="240" w:line="360" w:lineRule="auto"/>
        <w:jc w:val="both"/>
        <w:rPr>
          <w:rFonts w:ascii="Arial" w:hAnsi="Arial" w:cs="Arial"/>
          <w:sz w:val="24"/>
          <w:szCs w:val="24"/>
        </w:rPr>
      </w:pPr>
      <w:r w:rsidRPr="00F3405B">
        <w:rPr>
          <w:rFonts w:ascii="Arial" w:hAnsi="Arial" w:cs="Arial"/>
          <w:sz w:val="24"/>
          <w:szCs w:val="24"/>
        </w:rPr>
        <w:lastRenderedPageBreak/>
        <w:t>La Unidad de Transparencia solicitará a la Unidad Jurídica, opinión sobre el proyecto de escrito de contestación respectivo.</w:t>
      </w:r>
    </w:p>
    <w:p w:rsidR="000F5289" w:rsidRPr="00F3405B" w:rsidRDefault="000F5289" w:rsidP="00202E8E">
      <w:pPr>
        <w:spacing w:before="240" w:after="240" w:line="360" w:lineRule="auto"/>
        <w:jc w:val="both"/>
        <w:rPr>
          <w:rFonts w:ascii="Arial" w:hAnsi="Arial" w:cs="Arial"/>
          <w:sz w:val="24"/>
          <w:szCs w:val="24"/>
        </w:rPr>
      </w:pPr>
    </w:p>
    <w:p w:rsidR="00C640F1" w:rsidRPr="00F3405B" w:rsidRDefault="00C640F1" w:rsidP="000F5289">
      <w:pPr>
        <w:pStyle w:val="Ttulo2"/>
        <w:spacing w:before="0" w:after="0" w:line="360" w:lineRule="auto"/>
        <w:rPr>
          <w:rFonts w:ascii="Arial" w:hAnsi="Arial" w:cs="Arial"/>
          <w:szCs w:val="24"/>
        </w:rPr>
      </w:pPr>
      <w:bookmarkStart w:id="63" w:name="_Toc534886431"/>
      <w:r w:rsidRPr="00F3405B">
        <w:rPr>
          <w:rFonts w:ascii="Arial" w:hAnsi="Arial" w:cs="Arial"/>
          <w:szCs w:val="24"/>
        </w:rPr>
        <w:t>CAPÍTULO SEGUNDO</w:t>
      </w:r>
      <w:bookmarkEnd w:id="63"/>
    </w:p>
    <w:p w:rsidR="00C640F1" w:rsidRDefault="00C640F1" w:rsidP="000F5289">
      <w:pPr>
        <w:pStyle w:val="Ttulo3"/>
        <w:spacing w:before="0" w:after="0" w:line="360" w:lineRule="auto"/>
        <w:rPr>
          <w:rFonts w:ascii="Arial" w:hAnsi="Arial" w:cs="Arial"/>
          <w:color w:val="auto"/>
        </w:rPr>
      </w:pPr>
      <w:bookmarkStart w:id="64" w:name="_Toc534886432"/>
      <w:r w:rsidRPr="00F3405B">
        <w:rPr>
          <w:rFonts w:ascii="Arial" w:hAnsi="Arial" w:cs="Arial"/>
          <w:color w:val="auto"/>
        </w:rPr>
        <w:t>De la atención y seguimiento del Procedimiento de Verificación</w:t>
      </w:r>
      <w:bookmarkEnd w:id="64"/>
    </w:p>
    <w:p w:rsidR="000F5289" w:rsidRPr="000F5289" w:rsidRDefault="000F5289" w:rsidP="000F5289"/>
    <w:p w:rsidR="0040333A" w:rsidRPr="00F3405B" w:rsidRDefault="00C640F1" w:rsidP="009F0D69">
      <w:pPr>
        <w:spacing w:before="240" w:after="240" w:line="360" w:lineRule="auto"/>
        <w:jc w:val="both"/>
        <w:rPr>
          <w:rFonts w:ascii="Arial" w:hAnsi="Arial" w:cs="Arial"/>
          <w:sz w:val="24"/>
          <w:szCs w:val="24"/>
        </w:rPr>
      </w:pPr>
      <w:r w:rsidRPr="00F3405B">
        <w:rPr>
          <w:rFonts w:ascii="Arial" w:hAnsi="Arial" w:cs="Arial"/>
          <w:b/>
          <w:sz w:val="24"/>
          <w:szCs w:val="24"/>
        </w:rPr>
        <w:t>Artículo 91</w:t>
      </w:r>
      <w:r w:rsidRPr="00F3405B">
        <w:rPr>
          <w:rFonts w:ascii="Arial" w:hAnsi="Arial" w:cs="Arial"/>
          <w:sz w:val="24"/>
          <w:szCs w:val="24"/>
        </w:rPr>
        <w:t xml:space="preserve">. </w:t>
      </w:r>
      <w:r w:rsidR="001B281C" w:rsidRPr="00F3405B">
        <w:rPr>
          <w:rFonts w:ascii="Arial" w:hAnsi="Arial" w:cs="Arial"/>
          <w:sz w:val="24"/>
          <w:szCs w:val="24"/>
        </w:rPr>
        <w:t>El</w:t>
      </w:r>
      <w:r w:rsidR="001E4124" w:rsidRPr="00F3405B">
        <w:rPr>
          <w:rFonts w:ascii="Arial" w:hAnsi="Arial" w:cs="Arial"/>
          <w:sz w:val="24"/>
          <w:szCs w:val="24"/>
        </w:rPr>
        <w:t xml:space="preserve"> </w:t>
      </w:r>
      <w:r w:rsidR="001B281C" w:rsidRPr="00F3405B">
        <w:rPr>
          <w:rFonts w:ascii="Arial" w:hAnsi="Arial" w:cs="Arial"/>
          <w:sz w:val="24"/>
          <w:szCs w:val="24"/>
        </w:rPr>
        <w:t>Instituto de Transparencia tiene la atribución de vigilar y verificar el cumplimiento de los principios y disposiciones contenidos en la Ley de Protección de Datos y demás ordenamientos que se deriven de la misma</w:t>
      </w:r>
      <w:r w:rsidR="002C1A09" w:rsidRPr="00F3405B">
        <w:rPr>
          <w:rFonts w:ascii="Arial" w:hAnsi="Arial" w:cs="Arial"/>
          <w:sz w:val="24"/>
          <w:szCs w:val="24"/>
        </w:rPr>
        <w:t>, por ello el Instituto Electoral cumplirá con el seguimiento del Procedimiento de Verificación del cual sea notificado oficialmente</w:t>
      </w:r>
      <w:r w:rsidR="001B281C" w:rsidRPr="00F3405B">
        <w:rPr>
          <w:rFonts w:ascii="Arial" w:hAnsi="Arial" w:cs="Arial"/>
          <w:sz w:val="24"/>
          <w:szCs w:val="24"/>
        </w:rPr>
        <w:t>.</w:t>
      </w:r>
    </w:p>
    <w:p w:rsidR="0040333A" w:rsidRPr="00F3405B" w:rsidRDefault="002C1A09" w:rsidP="009F0D69">
      <w:pPr>
        <w:spacing w:before="240" w:after="240" w:line="360" w:lineRule="auto"/>
        <w:jc w:val="both"/>
        <w:rPr>
          <w:rFonts w:ascii="Arial" w:hAnsi="Arial" w:cs="Arial"/>
          <w:sz w:val="24"/>
          <w:szCs w:val="24"/>
        </w:rPr>
      </w:pPr>
      <w:r w:rsidRPr="00F3405B">
        <w:rPr>
          <w:rFonts w:ascii="Arial" w:hAnsi="Arial" w:cs="Arial"/>
          <w:b/>
          <w:sz w:val="24"/>
          <w:szCs w:val="24"/>
        </w:rPr>
        <w:t>Artículo 92</w:t>
      </w:r>
      <w:r w:rsidRPr="00F3405B">
        <w:rPr>
          <w:rFonts w:ascii="Arial" w:hAnsi="Arial" w:cs="Arial"/>
          <w:sz w:val="24"/>
          <w:szCs w:val="24"/>
        </w:rPr>
        <w:t xml:space="preserve">. El Instituto Electoral como responsable, las áreas o usuarios, </w:t>
      </w:r>
      <w:r w:rsidR="007A7967" w:rsidRPr="00F3405B">
        <w:rPr>
          <w:rFonts w:ascii="Arial" w:hAnsi="Arial" w:cs="Arial"/>
          <w:sz w:val="24"/>
          <w:szCs w:val="24"/>
        </w:rPr>
        <w:t>debe</w:t>
      </w:r>
      <w:r w:rsidR="00A87EF3" w:rsidRPr="00F3405B">
        <w:rPr>
          <w:rFonts w:ascii="Arial" w:hAnsi="Arial" w:cs="Arial"/>
          <w:sz w:val="24"/>
          <w:szCs w:val="24"/>
        </w:rPr>
        <w:t xml:space="preserve">n </w:t>
      </w:r>
      <w:r w:rsidR="007A7967" w:rsidRPr="00F3405B">
        <w:rPr>
          <w:rFonts w:ascii="Arial" w:hAnsi="Arial" w:cs="Arial"/>
          <w:sz w:val="24"/>
          <w:szCs w:val="24"/>
        </w:rPr>
        <w:t>brindar</w:t>
      </w:r>
      <w:r w:rsidRPr="00F3405B">
        <w:rPr>
          <w:rFonts w:ascii="Arial" w:hAnsi="Arial" w:cs="Arial"/>
          <w:sz w:val="24"/>
          <w:szCs w:val="24"/>
        </w:rPr>
        <w:t xml:space="preserve"> el acceso a la documentación solicitada con motivo de un procedimiento de verificación, a sus bases de datos personales o a los sistemas de datos personales, </w:t>
      </w:r>
      <w:r w:rsidR="007A7967" w:rsidRPr="00F3405B">
        <w:rPr>
          <w:rFonts w:ascii="Arial" w:hAnsi="Arial" w:cs="Arial"/>
          <w:sz w:val="24"/>
          <w:szCs w:val="24"/>
        </w:rPr>
        <w:t>por lo que no</w:t>
      </w:r>
      <w:r w:rsidRPr="00F3405B">
        <w:rPr>
          <w:rFonts w:ascii="Arial" w:hAnsi="Arial" w:cs="Arial"/>
          <w:sz w:val="24"/>
          <w:szCs w:val="24"/>
        </w:rPr>
        <w:t xml:space="preserve"> </w:t>
      </w:r>
      <w:r w:rsidR="00A87EF3" w:rsidRPr="00F3405B">
        <w:rPr>
          <w:rFonts w:ascii="Arial" w:hAnsi="Arial" w:cs="Arial"/>
          <w:sz w:val="24"/>
          <w:szCs w:val="24"/>
        </w:rPr>
        <w:t xml:space="preserve">se </w:t>
      </w:r>
      <w:r w:rsidRPr="00F3405B">
        <w:rPr>
          <w:rFonts w:ascii="Arial" w:hAnsi="Arial" w:cs="Arial"/>
          <w:sz w:val="24"/>
          <w:szCs w:val="24"/>
        </w:rPr>
        <w:t>podrá invocar la reserva o la confidencialidad de la información.</w:t>
      </w:r>
    </w:p>
    <w:p w:rsidR="002C1A09" w:rsidRDefault="002C1A09" w:rsidP="009F0D69">
      <w:pPr>
        <w:spacing w:before="240" w:after="240" w:line="360" w:lineRule="auto"/>
        <w:jc w:val="both"/>
        <w:rPr>
          <w:rFonts w:ascii="Arial" w:hAnsi="Arial" w:cs="Arial"/>
          <w:sz w:val="24"/>
          <w:szCs w:val="24"/>
        </w:rPr>
      </w:pPr>
      <w:r w:rsidRPr="00F3405B">
        <w:rPr>
          <w:rFonts w:ascii="Arial" w:hAnsi="Arial" w:cs="Arial"/>
          <w:sz w:val="24"/>
          <w:szCs w:val="24"/>
        </w:rPr>
        <w:t>De igual forma el Responsable de la Unidad de Transparencia colaborará en dicho procedimiento con las áreas que sean verificadas, e informará al término de la misma</w:t>
      </w:r>
      <w:r w:rsidR="00A87EF3" w:rsidRPr="00F3405B">
        <w:rPr>
          <w:rFonts w:ascii="Arial" w:hAnsi="Arial" w:cs="Arial"/>
          <w:sz w:val="24"/>
          <w:szCs w:val="24"/>
        </w:rPr>
        <w:t>, al Comité,</w:t>
      </w:r>
      <w:r w:rsidRPr="00F3405B">
        <w:rPr>
          <w:rFonts w:ascii="Arial" w:hAnsi="Arial" w:cs="Arial"/>
          <w:sz w:val="24"/>
          <w:szCs w:val="24"/>
        </w:rPr>
        <w:t xml:space="preserve"> sobre el resultado correspondiente</w:t>
      </w:r>
      <w:r w:rsidR="00A87EF3" w:rsidRPr="00F3405B">
        <w:rPr>
          <w:rFonts w:ascii="Arial" w:hAnsi="Arial" w:cs="Arial"/>
          <w:sz w:val="24"/>
          <w:szCs w:val="24"/>
        </w:rPr>
        <w:t>.</w:t>
      </w:r>
    </w:p>
    <w:p w:rsidR="000F5289" w:rsidRPr="00F3405B" w:rsidRDefault="000F5289" w:rsidP="009F0D69">
      <w:pPr>
        <w:spacing w:before="240" w:after="240" w:line="360" w:lineRule="auto"/>
        <w:jc w:val="both"/>
        <w:rPr>
          <w:rFonts w:ascii="Arial" w:hAnsi="Arial" w:cs="Arial"/>
          <w:sz w:val="24"/>
          <w:szCs w:val="24"/>
        </w:rPr>
      </w:pPr>
    </w:p>
    <w:p w:rsidR="0040333A" w:rsidRPr="00F3405B" w:rsidRDefault="0040333A" w:rsidP="000F5289">
      <w:pPr>
        <w:pStyle w:val="Ttulo1"/>
        <w:spacing w:before="0" w:after="0" w:line="360" w:lineRule="auto"/>
        <w:rPr>
          <w:rFonts w:ascii="Arial" w:hAnsi="Arial" w:cs="Arial"/>
          <w:sz w:val="24"/>
          <w:szCs w:val="24"/>
        </w:rPr>
      </w:pPr>
      <w:bookmarkStart w:id="65" w:name="_Toc534886433"/>
      <w:r w:rsidRPr="00F3405B">
        <w:rPr>
          <w:rFonts w:ascii="Arial" w:hAnsi="Arial" w:cs="Arial"/>
          <w:sz w:val="24"/>
          <w:szCs w:val="24"/>
        </w:rPr>
        <w:t>TÍTULO SÉPTIMO</w:t>
      </w:r>
      <w:bookmarkEnd w:id="65"/>
    </w:p>
    <w:p w:rsidR="0040333A" w:rsidRPr="00F3405B" w:rsidRDefault="0040333A" w:rsidP="000F5289">
      <w:pPr>
        <w:pStyle w:val="Ttulo3"/>
        <w:spacing w:before="0" w:after="0" w:line="360" w:lineRule="auto"/>
        <w:rPr>
          <w:rFonts w:ascii="Arial" w:hAnsi="Arial" w:cs="Arial"/>
          <w:color w:val="auto"/>
        </w:rPr>
      </w:pPr>
      <w:bookmarkStart w:id="66" w:name="_Toc534886434"/>
      <w:r w:rsidRPr="00F3405B">
        <w:rPr>
          <w:rFonts w:ascii="Arial" w:hAnsi="Arial" w:cs="Arial"/>
          <w:color w:val="auto"/>
        </w:rPr>
        <w:t>Medidas de Apremio, Responsabilidades y Sanciones</w:t>
      </w:r>
      <w:bookmarkEnd w:id="66"/>
    </w:p>
    <w:p w:rsidR="000F5289" w:rsidRDefault="000F5289" w:rsidP="000F5289">
      <w:pPr>
        <w:pStyle w:val="Ttulo2"/>
        <w:spacing w:before="0" w:after="0" w:line="360" w:lineRule="auto"/>
        <w:rPr>
          <w:rFonts w:ascii="Arial" w:hAnsi="Arial" w:cs="Arial"/>
          <w:szCs w:val="24"/>
        </w:rPr>
      </w:pPr>
      <w:bookmarkStart w:id="67" w:name="_Toc534886435"/>
    </w:p>
    <w:p w:rsidR="0040333A" w:rsidRPr="00F3405B" w:rsidRDefault="0040333A" w:rsidP="000F5289">
      <w:pPr>
        <w:pStyle w:val="Ttulo2"/>
        <w:spacing w:before="0" w:after="0" w:line="360" w:lineRule="auto"/>
        <w:rPr>
          <w:rFonts w:ascii="Arial" w:hAnsi="Arial" w:cs="Arial"/>
          <w:szCs w:val="24"/>
        </w:rPr>
      </w:pPr>
      <w:r w:rsidRPr="00F3405B">
        <w:rPr>
          <w:rFonts w:ascii="Arial" w:hAnsi="Arial" w:cs="Arial"/>
          <w:szCs w:val="24"/>
        </w:rPr>
        <w:t>CAPÍTULO PRIMERO</w:t>
      </w:r>
      <w:bookmarkEnd w:id="67"/>
    </w:p>
    <w:p w:rsidR="0040333A" w:rsidRDefault="0040333A" w:rsidP="000F5289">
      <w:pPr>
        <w:pStyle w:val="Ttulo3"/>
        <w:spacing w:before="0" w:after="0" w:line="360" w:lineRule="auto"/>
        <w:rPr>
          <w:rFonts w:ascii="Arial" w:hAnsi="Arial" w:cs="Arial"/>
          <w:color w:val="auto"/>
        </w:rPr>
      </w:pPr>
      <w:bookmarkStart w:id="68" w:name="_Toc534886436"/>
      <w:r w:rsidRPr="00F3405B">
        <w:rPr>
          <w:rFonts w:ascii="Arial" w:hAnsi="Arial" w:cs="Arial"/>
          <w:color w:val="auto"/>
        </w:rPr>
        <w:t>De las Medidas de Apremio</w:t>
      </w:r>
      <w:bookmarkEnd w:id="68"/>
    </w:p>
    <w:p w:rsidR="000F5289" w:rsidRPr="000F5289" w:rsidRDefault="000F5289" w:rsidP="000F5289"/>
    <w:p w:rsidR="0040333A" w:rsidRPr="00F3405B" w:rsidRDefault="0040333A" w:rsidP="0040333A">
      <w:pPr>
        <w:spacing w:before="240" w:after="240" w:line="360" w:lineRule="auto"/>
        <w:jc w:val="both"/>
        <w:rPr>
          <w:rFonts w:ascii="Arial" w:hAnsi="Arial" w:cs="Arial"/>
          <w:sz w:val="24"/>
          <w:szCs w:val="24"/>
        </w:rPr>
      </w:pPr>
      <w:r w:rsidRPr="00F3405B">
        <w:rPr>
          <w:rFonts w:ascii="Arial" w:hAnsi="Arial" w:cs="Arial"/>
          <w:b/>
          <w:sz w:val="24"/>
          <w:szCs w:val="24"/>
        </w:rPr>
        <w:t xml:space="preserve">Artículo </w:t>
      </w:r>
      <w:r w:rsidR="002C1A09" w:rsidRPr="00F3405B">
        <w:rPr>
          <w:rFonts w:ascii="Arial" w:hAnsi="Arial" w:cs="Arial"/>
          <w:b/>
          <w:sz w:val="24"/>
          <w:szCs w:val="24"/>
        </w:rPr>
        <w:t>93</w:t>
      </w:r>
      <w:r w:rsidRPr="00F3405B">
        <w:rPr>
          <w:rFonts w:ascii="Arial" w:hAnsi="Arial" w:cs="Arial"/>
          <w:sz w:val="24"/>
          <w:szCs w:val="24"/>
        </w:rPr>
        <w:t xml:space="preserve">. El Instituto de Transparencia, para asegurar el cumplimiento de sus determinaciones, podrá imponer medidas de apremio a la o las personas servidoras públicas del Instituto Electoral, las cuales podrán ser amonestación pública o multa, de </w:t>
      </w:r>
      <w:r w:rsidRPr="00F3405B">
        <w:rPr>
          <w:rFonts w:ascii="Arial" w:hAnsi="Arial" w:cs="Arial"/>
          <w:sz w:val="24"/>
          <w:szCs w:val="24"/>
        </w:rPr>
        <w:lastRenderedPageBreak/>
        <w:t>conformidad con lo dispuesto por la Ley de Protección de Datos. Cuando el incumplimiento implique la presunta comisión de un delito, se formulará la denuncia correspondiente ante la autoridad competente.</w:t>
      </w:r>
    </w:p>
    <w:p w:rsidR="0040333A" w:rsidRPr="00F3405B" w:rsidRDefault="0040333A" w:rsidP="0040333A">
      <w:pPr>
        <w:spacing w:before="240" w:after="240" w:line="360" w:lineRule="auto"/>
        <w:jc w:val="both"/>
        <w:rPr>
          <w:rFonts w:ascii="Arial" w:hAnsi="Arial" w:cs="Arial"/>
          <w:sz w:val="24"/>
          <w:szCs w:val="24"/>
        </w:rPr>
      </w:pPr>
      <w:r w:rsidRPr="00F3405B">
        <w:rPr>
          <w:rFonts w:ascii="Arial" w:hAnsi="Arial" w:cs="Arial"/>
          <w:sz w:val="24"/>
          <w:szCs w:val="24"/>
        </w:rPr>
        <w:t>El incumplimiento será difundido en los términos previstos en la Ley de Protección de Datos.</w:t>
      </w:r>
    </w:p>
    <w:p w:rsidR="0040333A" w:rsidRDefault="0040333A" w:rsidP="0040333A">
      <w:pPr>
        <w:spacing w:before="240" w:after="240" w:line="360" w:lineRule="auto"/>
        <w:jc w:val="both"/>
        <w:rPr>
          <w:rFonts w:ascii="Arial" w:hAnsi="Arial" w:cs="Arial"/>
          <w:sz w:val="24"/>
          <w:szCs w:val="24"/>
        </w:rPr>
      </w:pPr>
      <w:r w:rsidRPr="00F3405B">
        <w:rPr>
          <w:rFonts w:ascii="Arial" w:hAnsi="Arial" w:cs="Arial"/>
          <w:b/>
          <w:sz w:val="24"/>
          <w:szCs w:val="24"/>
        </w:rPr>
        <w:t>Artículo 9</w:t>
      </w:r>
      <w:r w:rsidR="002C1A09" w:rsidRPr="00F3405B">
        <w:rPr>
          <w:rFonts w:ascii="Arial" w:hAnsi="Arial" w:cs="Arial"/>
          <w:b/>
          <w:sz w:val="24"/>
          <w:szCs w:val="24"/>
        </w:rPr>
        <w:t>4</w:t>
      </w:r>
      <w:r w:rsidRPr="00F3405B">
        <w:rPr>
          <w:rFonts w:ascii="Arial" w:hAnsi="Arial" w:cs="Arial"/>
          <w:sz w:val="24"/>
          <w:szCs w:val="24"/>
        </w:rPr>
        <w:t>. Si con las medidas de apremio previstas en el artículo anterior no se cumple con las determinaciones, el Instituto de Transparencia requerirá el cumplimiento a la o el superior jerárquico de la persona servidora pública del Instituto Electoral para que en un plazo de cinco días hábiles lo instruya a cumplir sin demora. De persistir el incumplimiento, las medidas de apremio se aplicarán sobre la persona con nivel superior jerárquico.</w:t>
      </w:r>
    </w:p>
    <w:p w:rsidR="000F5289" w:rsidRPr="00F3405B" w:rsidRDefault="000F5289" w:rsidP="0040333A">
      <w:pPr>
        <w:spacing w:before="240" w:after="240" w:line="360" w:lineRule="auto"/>
        <w:jc w:val="both"/>
        <w:rPr>
          <w:rFonts w:ascii="Arial" w:hAnsi="Arial" w:cs="Arial"/>
          <w:sz w:val="24"/>
          <w:szCs w:val="24"/>
        </w:rPr>
      </w:pPr>
    </w:p>
    <w:p w:rsidR="0040333A" w:rsidRPr="00F3405B" w:rsidRDefault="0040333A" w:rsidP="000F5289">
      <w:pPr>
        <w:pStyle w:val="Ttulo2"/>
        <w:spacing w:before="0" w:after="0" w:line="360" w:lineRule="auto"/>
        <w:rPr>
          <w:rFonts w:ascii="Arial" w:hAnsi="Arial" w:cs="Arial"/>
          <w:szCs w:val="24"/>
        </w:rPr>
      </w:pPr>
      <w:bookmarkStart w:id="69" w:name="_Toc534886437"/>
      <w:r w:rsidRPr="00F3405B">
        <w:rPr>
          <w:rFonts w:ascii="Arial" w:hAnsi="Arial" w:cs="Arial"/>
          <w:szCs w:val="24"/>
        </w:rPr>
        <w:t>CAPÍTULO SEGUNDO</w:t>
      </w:r>
      <w:bookmarkEnd w:id="69"/>
    </w:p>
    <w:p w:rsidR="0040333A" w:rsidRDefault="0040333A" w:rsidP="000F5289">
      <w:pPr>
        <w:pStyle w:val="Ttulo3"/>
        <w:spacing w:before="0" w:after="0" w:line="360" w:lineRule="auto"/>
        <w:rPr>
          <w:rFonts w:ascii="Arial" w:hAnsi="Arial" w:cs="Arial"/>
          <w:color w:val="auto"/>
        </w:rPr>
      </w:pPr>
      <w:bookmarkStart w:id="70" w:name="_Toc534886438"/>
      <w:r w:rsidRPr="00F3405B">
        <w:rPr>
          <w:rFonts w:ascii="Arial" w:hAnsi="Arial" w:cs="Arial"/>
          <w:color w:val="auto"/>
        </w:rPr>
        <w:t>De las Sanciones</w:t>
      </w:r>
      <w:bookmarkEnd w:id="70"/>
    </w:p>
    <w:p w:rsidR="000F5289" w:rsidRPr="000F5289" w:rsidRDefault="000F5289" w:rsidP="000F5289"/>
    <w:p w:rsidR="0040333A" w:rsidRPr="00F3405B" w:rsidRDefault="002C1A09" w:rsidP="0040333A">
      <w:pPr>
        <w:spacing w:before="240" w:after="240" w:line="360" w:lineRule="auto"/>
        <w:jc w:val="both"/>
        <w:rPr>
          <w:rFonts w:ascii="Arial" w:hAnsi="Arial" w:cs="Arial"/>
          <w:sz w:val="24"/>
          <w:szCs w:val="24"/>
        </w:rPr>
      </w:pPr>
      <w:r w:rsidRPr="00F3405B">
        <w:rPr>
          <w:rFonts w:ascii="Arial" w:hAnsi="Arial" w:cs="Arial"/>
          <w:b/>
          <w:sz w:val="24"/>
          <w:szCs w:val="24"/>
        </w:rPr>
        <w:t>Artículo 95</w:t>
      </w:r>
      <w:r w:rsidR="0040333A" w:rsidRPr="00F3405B">
        <w:rPr>
          <w:rFonts w:ascii="Arial" w:hAnsi="Arial" w:cs="Arial"/>
          <w:sz w:val="24"/>
          <w:szCs w:val="24"/>
        </w:rPr>
        <w:t>. Serán causas de sanción el incumplimiento a las obligaciones establecidas en la Ley de Protección de Datos, el presente Reglamento y demás normatividad en la materia.</w:t>
      </w:r>
    </w:p>
    <w:p w:rsidR="0040333A" w:rsidRPr="00F3405B" w:rsidRDefault="002C1A09" w:rsidP="0040333A">
      <w:pPr>
        <w:spacing w:before="240" w:after="240" w:line="360" w:lineRule="auto"/>
        <w:jc w:val="both"/>
        <w:rPr>
          <w:rFonts w:ascii="Arial" w:hAnsi="Arial" w:cs="Arial"/>
          <w:sz w:val="24"/>
          <w:szCs w:val="24"/>
        </w:rPr>
      </w:pPr>
      <w:r w:rsidRPr="00F3405B">
        <w:rPr>
          <w:rFonts w:ascii="Arial" w:hAnsi="Arial" w:cs="Arial"/>
          <w:b/>
          <w:sz w:val="24"/>
          <w:szCs w:val="24"/>
        </w:rPr>
        <w:t>Artículo 96</w:t>
      </w:r>
      <w:r w:rsidR="0040333A" w:rsidRPr="00F3405B">
        <w:rPr>
          <w:rFonts w:ascii="Arial" w:hAnsi="Arial" w:cs="Arial"/>
          <w:sz w:val="24"/>
          <w:szCs w:val="24"/>
        </w:rPr>
        <w:t>. Las sanciones que resulten de los procedimientos administrativos, iniciados conforme a la Ley de Protección de Datos, son independientes de las del orden civil, penal o de cualquier otro tipo que se puedan derivar de los mismos hechos.</w:t>
      </w:r>
    </w:p>
    <w:p w:rsidR="0040333A" w:rsidRPr="00F3405B" w:rsidRDefault="0040333A" w:rsidP="0040333A">
      <w:pPr>
        <w:pStyle w:val="Ttulo1"/>
        <w:rPr>
          <w:rFonts w:ascii="Arial" w:hAnsi="Arial" w:cs="Arial"/>
          <w:sz w:val="24"/>
          <w:szCs w:val="24"/>
        </w:rPr>
      </w:pPr>
      <w:bookmarkStart w:id="71" w:name="_Toc534886439"/>
      <w:r w:rsidRPr="00F3405B">
        <w:rPr>
          <w:rFonts w:ascii="Arial" w:hAnsi="Arial" w:cs="Arial"/>
          <w:sz w:val="24"/>
          <w:szCs w:val="24"/>
        </w:rPr>
        <w:t>TRANSITORIOS</w:t>
      </w:r>
      <w:bookmarkEnd w:id="71"/>
    </w:p>
    <w:p w:rsidR="0040333A" w:rsidRPr="00F3405B" w:rsidRDefault="0040333A" w:rsidP="0040333A">
      <w:pPr>
        <w:spacing w:before="240" w:after="240" w:line="360" w:lineRule="auto"/>
        <w:jc w:val="both"/>
        <w:rPr>
          <w:rFonts w:ascii="Arial" w:hAnsi="Arial" w:cs="Arial"/>
          <w:sz w:val="24"/>
          <w:szCs w:val="24"/>
        </w:rPr>
      </w:pPr>
      <w:r w:rsidRPr="00F3405B">
        <w:rPr>
          <w:rFonts w:ascii="Arial" w:hAnsi="Arial" w:cs="Arial"/>
          <w:b/>
          <w:sz w:val="24"/>
          <w:szCs w:val="24"/>
        </w:rPr>
        <w:t>PRIMERO.</w:t>
      </w:r>
      <w:r w:rsidRPr="00F3405B">
        <w:rPr>
          <w:rFonts w:ascii="Arial" w:hAnsi="Arial" w:cs="Arial"/>
          <w:sz w:val="24"/>
          <w:szCs w:val="24"/>
        </w:rPr>
        <w:t xml:space="preserve"> El presente Reglamento entrará en vigor al día siguiente de su publicación en la Gaceta Oficial de la Ciudad de México.</w:t>
      </w:r>
    </w:p>
    <w:p w:rsidR="00D7078F" w:rsidRDefault="0040333A" w:rsidP="009F0D69">
      <w:pPr>
        <w:spacing w:before="240" w:after="240" w:line="360" w:lineRule="auto"/>
        <w:jc w:val="both"/>
        <w:rPr>
          <w:rFonts w:ascii="Arial" w:hAnsi="Arial" w:cs="Arial"/>
          <w:sz w:val="24"/>
          <w:szCs w:val="24"/>
        </w:rPr>
      </w:pPr>
      <w:r w:rsidRPr="00F3405B">
        <w:rPr>
          <w:rFonts w:ascii="Arial" w:hAnsi="Arial" w:cs="Arial"/>
          <w:b/>
          <w:sz w:val="24"/>
          <w:szCs w:val="24"/>
        </w:rPr>
        <w:t>SEGUNDO.</w:t>
      </w:r>
      <w:r w:rsidRPr="00F3405B">
        <w:rPr>
          <w:rFonts w:ascii="Arial" w:hAnsi="Arial" w:cs="Arial"/>
          <w:sz w:val="24"/>
          <w:szCs w:val="24"/>
        </w:rPr>
        <w:t xml:space="preserve"> Todos los procedimientos iniciados en materia de protección de datos personales previos a la entrada en vigor del presente Reglamento, deberán </w:t>
      </w:r>
      <w:r w:rsidR="005D7914" w:rsidRPr="00F3405B">
        <w:rPr>
          <w:rFonts w:ascii="Arial" w:hAnsi="Arial" w:cs="Arial"/>
          <w:sz w:val="24"/>
          <w:szCs w:val="24"/>
        </w:rPr>
        <w:t>tramitarse hasta su conclusión en los términos de las normas que estuvieron vigentes en su inicio</w:t>
      </w:r>
      <w:r w:rsidR="0006690A" w:rsidRPr="00F3405B">
        <w:rPr>
          <w:rFonts w:ascii="Arial" w:hAnsi="Arial" w:cs="Arial"/>
          <w:sz w:val="24"/>
          <w:szCs w:val="24"/>
        </w:rPr>
        <w:t>.</w:t>
      </w:r>
    </w:p>
    <w:p w:rsidR="000560BC" w:rsidRDefault="000560BC" w:rsidP="009F0D69">
      <w:pPr>
        <w:spacing w:before="240" w:after="240" w:line="360" w:lineRule="auto"/>
        <w:jc w:val="both"/>
        <w:rPr>
          <w:rFonts w:ascii="Arial" w:hAnsi="Arial" w:cs="Arial"/>
          <w:sz w:val="24"/>
          <w:szCs w:val="24"/>
        </w:rPr>
      </w:pPr>
    </w:p>
    <w:p w:rsidR="000560BC" w:rsidRPr="00D32AFB" w:rsidRDefault="000560BC" w:rsidP="009F0D69">
      <w:pPr>
        <w:spacing w:before="240" w:after="240" w:line="360" w:lineRule="auto"/>
        <w:jc w:val="both"/>
        <w:rPr>
          <w:rFonts w:ascii="Arial" w:hAnsi="Arial" w:cs="Arial"/>
          <w:b/>
          <w:sz w:val="24"/>
          <w:szCs w:val="24"/>
        </w:rPr>
      </w:pPr>
      <w:r w:rsidRPr="00D32AFB">
        <w:rPr>
          <w:rFonts w:ascii="Arial" w:hAnsi="Arial" w:cs="Arial"/>
          <w:b/>
          <w:sz w:val="24"/>
          <w:szCs w:val="24"/>
        </w:rPr>
        <w:t>G.O. 1º DE JULIO DE 2019</w:t>
      </w:r>
    </w:p>
    <w:p w:rsidR="000560BC" w:rsidRPr="00F3405B" w:rsidRDefault="000560BC" w:rsidP="009F0D69">
      <w:pPr>
        <w:spacing w:before="240" w:after="240" w:line="360" w:lineRule="auto"/>
        <w:jc w:val="both"/>
        <w:rPr>
          <w:rFonts w:ascii="Arial" w:hAnsi="Arial" w:cs="Arial"/>
          <w:sz w:val="24"/>
          <w:szCs w:val="24"/>
        </w:rPr>
      </w:pPr>
      <w:r w:rsidRPr="000560BC">
        <w:rPr>
          <w:rFonts w:ascii="Arial" w:hAnsi="Arial" w:cs="Arial"/>
          <w:b/>
          <w:sz w:val="24"/>
          <w:szCs w:val="24"/>
        </w:rPr>
        <w:t>ÚNICO.-</w:t>
      </w:r>
      <w:r w:rsidRPr="000560BC">
        <w:rPr>
          <w:rFonts w:ascii="Arial" w:hAnsi="Arial" w:cs="Arial"/>
          <w:sz w:val="24"/>
          <w:szCs w:val="24"/>
        </w:rPr>
        <w:t xml:space="preserve"> Publíquese en la Gaceta Oficial de la Ciudad de México.</w:t>
      </w:r>
    </w:p>
    <w:sectPr w:rsidR="000560BC" w:rsidRPr="00F3405B" w:rsidSect="00330F24">
      <w:footerReference w:type="default" r:id="rId10"/>
      <w:pgSz w:w="12240" w:h="15840"/>
      <w:pgMar w:top="993" w:right="1325"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935" w:rsidRDefault="00EA3935" w:rsidP="00221BEC">
      <w:pPr>
        <w:spacing w:after="0" w:line="240" w:lineRule="auto"/>
      </w:pPr>
      <w:r>
        <w:separator/>
      </w:r>
    </w:p>
  </w:endnote>
  <w:endnote w:type="continuationSeparator" w:id="0">
    <w:p w:rsidR="00EA3935" w:rsidRDefault="00EA3935" w:rsidP="0022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146153"/>
      <w:docPartObj>
        <w:docPartGallery w:val="Page Numbers (Bottom of Page)"/>
        <w:docPartUnique/>
      </w:docPartObj>
    </w:sdtPr>
    <w:sdtEndPr/>
    <w:sdtContent>
      <w:p w:rsidR="00DC4392" w:rsidRDefault="00DC4392">
        <w:pPr>
          <w:pStyle w:val="Piedepgina"/>
          <w:jc w:val="right"/>
        </w:pPr>
        <w:r>
          <w:fldChar w:fldCharType="begin"/>
        </w:r>
        <w:r>
          <w:instrText>PAGE   \* MERGEFORMAT</w:instrText>
        </w:r>
        <w:r>
          <w:fldChar w:fldCharType="separate"/>
        </w:r>
        <w:r w:rsidR="00D32AFB" w:rsidRPr="00D32AFB">
          <w:rPr>
            <w:noProof/>
            <w:lang w:val="es-ES"/>
          </w:rPr>
          <w:t>39</w:t>
        </w:r>
        <w:r>
          <w:rPr>
            <w:noProof/>
            <w:lang w:val="es-ES"/>
          </w:rPr>
          <w:fldChar w:fldCharType="end"/>
        </w:r>
      </w:p>
    </w:sdtContent>
  </w:sdt>
  <w:p w:rsidR="00DC4392" w:rsidRDefault="00DC4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935" w:rsidRDefault="00EA3935" w:rsidP="00221BEC">
      <w:pPr>
        <w:spacing w:after="0" w:line="240" w:lineRule="auto"/>
      </w:pPr>
      <w:r>
        <w:separator/>
      </w:r>
    </w:p>
  </w:footnote>
  <w:footnote w:type="continuationSeparator" w:id="0">
    <w:p w:rsidR="00EA3935" w:rsidRDefault="00EA3935" w:rsidP="0022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87B"/>
    <w:multiLevelType w:val="hybridMultilevel"/>
    <w:tmpl w:val="5842654A"/>
    <w:lvl w:ilvl="0" w:tplc="3BC6AD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4166A"/>
    <w:multiLevelType w:val="hybridMultilevel"/>
    <w:tmpl w:val="0B3C3998"/>
    <w:lvl w:ilvl="0" w:tplc="FD24E4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6515E"/>
    <w:multiLevelType w:val="hybridMultilevel"/>
    <w:tmpl w:val="1BFE2E1E"/>
    <w:lvl w:ilvl="0" w:tplc="A03832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56B7C"/>
    <w:multiLevelType w:val="hybridMultilevel"/>
    <w:tmpl w:val="3A2C2C7E"/>
    <w:lvl w:ilvl="0" w:tplc="666225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5768C"/>
    <w:multiLevelType w:val="hybridMultilevel"/>
    <w:tmpl w:val="D83E5E8C"/>
    <w:lvl w:ilvl="0" w:tplc="AA9E21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2051F"/>
    <w:multiLevelType w:val="hybridMultilevel"/>
    <w:tmpl w:val="329E2E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71DD9"/>
    <w:multiLevelType w:val="hybridMultilevel"/>
    <w:tmpl w:val="C4882646"/>
    <w:lvl w:ilvl="0" w:tplc="D1EA8F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726C6"/>
    <w:multiLevelType w:val="hybridMultilevel"/>
    <w:tmpl w:val="BB9E2998"/>
    <w:lvl w:ilvl="0" w:tplc="E3DC3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31B07"/>
    <w:multiLevelType w:val="hybridMultilevel"/>
    <w:tmpl w:val="49FA80D0"/>
    <w:lvl w:ilvl="0" w:tplc="AEE04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AE0159"/>
    <w:multiLevelType w:val="hybridMultilevel"/>
    <w:tmpl w:val="CDCA346C"/>
    <w:lvl w:ilvl="0" w:tplc="2C7034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8D459C"/>
    <w:multiLevelType w:val="hybridMultilevel"/>
    <w:tmpl w:val="6ED67314"/>
    <w:lvl w:ilvl="0" w:tplc="45E83D5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601E4"/>
    <w:multiLevelType w:val="hybridMultilevel"/>
    <w:tmpl w:val="97B0ADEA"/>
    <w:lvl w:ilvl="0" w:tplc="975E5E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54635"/>
    <w:multiLevelType w:val="hybridMultilevel"/>
    <w:tmpl w:val="0E289AFA"/>
    <w:lvl w:ilvl="0" w:tplc="06D8D6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C41499"/>
    <w:multiLevelType w:val="hybridMultilevel"/>
    <w:tmpl w:val="9162E948"/>
    <w:lvl w:ilvl="0" w:tplc="F174B8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B1424"/>
    <w:multiLevelType w:val="hybridMultilevel"/>
    <w:tmpl w:val="B0961EB2"/>
    <w:lvl w:ilvl="0" w:tplc="F6DE58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2A3F7D"/>
    <w:multiLevelType w:val="hybridMultilevel"/>
    <w:tmpl w:val="DE82B8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A05976"/>
    <w:multiLevelType w:val="hybridMultilevel"/>
    <w:tmpl w:val="2B3AB5F2"/>
    <w:lvl w:ilvl="0" w:tplc="7C82E7C2">
      <w:start w:val="1"/>
      <w:numFmt w:val="upperRoman"/>
      <w:lvlText w:val="%1."/>
      <w:lvlJc w:val="left"/>
      <w:pPr>
        <w:ind w:left="1288" w:hanging="72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B44C2B"/>
    <w:multiLevelType w:val="hybridMultilevel"/>
    <w:tmpl w:val="ED5A5E9E"/>
    <w:lvl w:ilvl="0" w:tplc="5ADC4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840E15"/>
    <w:multiLevelType w:val="hybridMultilevel"/>
    <w:tmpl w:val="95F417C6"/>
    <w:lvl w:ilvl="0" w:tplc="793A12FC">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0DD57CE"/>
    <w:multiLevelType w:val="hybridMultilevel"/>
    <w:tmpl w:val="6632E334"/>
    <w:lvl w:ilvl="0" w:tplc="67E07F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6B10B7"/>
    <w:multiLevelType w:val="hybridMultilevel"/>
    <w:tmpl w:val="A2C6F642"/>
    <w:lvl w:ilvl="0" w:tplc="C6288D2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76B467B"/>
    <w:multiLevelType w:val="hybridMultilevel"/>
    <w:tmpl w:val="C4546A2E"/>
    <w:lvl w:ilvl="0" w:tplc="A28EAB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E416F1"/>
    <w:multiLevelType w:val="hybridMultilevel"/>
    <w:tmpl w:val="F60CBB6A"/>
    <w:lvl w:ilvl="0" w:tplc="3FF60E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C06818"/>
    <w:multiLevelType w:val="hybridMultilevel"/>
    <w:tmpl w:val="80DE30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3C7E7D"/>
    <w:multiLevelType w:val="hybridMultilevel"/>
    <w:tmpl w:val="2F182F30"/>
    <w:lvl w:ilvl="0" w:tplc="B3C898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9A10CE"/>
    <w:multiLevelType w:val="hybridMultilevel"/>
    <w:tmpl w:val="4AA2ADD8"/>
    <w:lvl w:ilvl="0" w:tplc="EB9200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156DD"/>
    <w:multiLevelType w:val="hybridMultilevel"/>
    <w:tmpl w:val="4230BD1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48FE7616"/>
    <w:multiLevelType w:val="hybridMultilevel"/>
    <w:tmpl w:val="91C4AC24"/>
    <w:lvl w:ilvl="0" w:tplc="7E002B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020BBD"/>
    <w:multiLevelType w:val="hybridMultilevel"/>
    <w:tmpl w:val="233E6970"/>
    <w:lvl w:ilvl="0" w:tplc="5D7850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555455"/>
    <w:multiLevelType w:val="hybridMultilevel"/>
    <w:tmpl w:val="AC189210"/>
    <w:lvl w:ilvl="0" w:tplc="1352A4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B35B8D"/>
    <w:multiLevelType w:val="hybridMultilevel"/>
    <w:tmpl w:val="329E2E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911617"/>
    <w:multiLevelType w:val="hybridMultilevel"/>
    <w:tmpl w:val="33B4D9FA"/>
    <w:lvl w:ilvl="0" w:tplc="36F0E4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120463"/>
    <w:multiLevelType w:val="hybridMultilevel"/>
    <w:tmpl w:val="99908EE8"/>
    <w:lvl w:ilvl="0" w:tplc="01185250">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1E58B9"/>
    <w:multiLevelType w:val="hybridMultilevel"/>
    <w:tmpl w:val="167ACB88"/>
    <w:lvl w:ilvl="0" w:tplc="D81E8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FB0700"/>
    <w:multiLevelType w:val="hybridMultilevel"/>
    <w:tmpl w:val="68504A56"/>
    <w:lvl w:ilvl="0" w:tplc="234A2E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3D21F2"/>
    <w:multiLevelType w:val="hybridMultilevel"/>
    <w:tmpl w:val="D4741E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3A7E86"/>
    <w:multiLevelType w:val="hybridMultilevel"/>
    <w:tmpl w:val="AE5EF708"/>
    <w:lvl w:ilvl="0" w:tplc="8E88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773FDD"/>
    <w:multiLevelType w:val="hybridMultilevel"/>
    <w:tmpl w:val="0C462F12"/>
    <w:lvl w:ilvl="0" w:tplc="080A0013">
      <w:start w:val="1"/>
      <w:numFmt w:val="upperRoman"/>
      <w:lvlText w:val="%1."/>
      <w:lvlJc w:val="right"/>
      <w:pPr>
        <w:ind w:left="1287" w:hanging="360"/>
      </w:pPr>
    </w:lvl>
    <w:lvl w:ilvl="1" w:tplc="22D45FB8">
      <w:start w:val="1"/>
      <w:numFmt w:val="upperRoman"/>
      <w:lvlText w:val="%2."/>
      <w:lvlJc w:val="right"/>
      <w:pPr>
        <w:ind w:left="2007" w:hanging="360"/>
      </w:pPr>
      <w:rPr>
        <w:b/>
      </w:rPr>
    </w:lvl>
    <w:lvl w:ilvl="2" w:tplc="F6FCE734">
      <w:start w:val="1"/>
      <w:numFmt w:val="lowerLetter"/>
      <w:lvlText w:val="%3)"/>
      <w:lvlJc w:val="left"/>
      <w:pPr>
        <w:ind w:left="2907" w:hanging="360"/>
      </w:pPr>
      <w:rPr>
        <w:rFonts w:cs="Arial" w:hint="default"/>
        <w:color w:val="000000"/>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5E424A2A"/>
    <w:multiLevelType w:val="hybridMultilevel"/>
    <w:tmpl w:val="88F2313A"/>
    <w:lvl w:ilvl="0" w:tplc="D57C78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2A48C5"/>
    <w:multiLevelType w:val="hybridMultilevel"/>
    <w:tmpl w:val="1DDCFD7E"/>
    <w:lvl w:ilvl="0" w:tplc="C1C2A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DD2711"/>
    <w:multiLevelType w:val="hybridMultilevel"/>
    <w:tmpl w:val="69706F0A"/>
    <w:lvl w:ilvl="0" w:tplc="080A0017">
      <w:start w:val="1"/>
      <w:numFmt w:val="lowerLetter"/>
      <w:lvlText w:val="%1)"/>
      <w:lvlJc w:val="left"/>
      <w:pPr>
        <w:ind w:left="720" w:hanging="360"/>
      </w:pPr>
    </w:lvl>
    <w:lvl w:ilvl="1" w:tplc="7624BEF6">
      <w:start w:val="1"/>
      <w:numFmt w:val="upperRoman"/>
      <w:lvlText w:val="%2."/>
      <w:lvlJc w:val="left"/>
      <w:pPr>
        <w:ind w:left="1800" w:hanging="720"/>
      </w:pPr>
      <w:rPr>
        <w:rFonts w:hint="default"/>
      </w:rPr>
    </w:lvl>
    <w:lvl w:ilvl="2" w:tplc="F38012F0">
      <w:start w:val="1"/>
      <w:numFmt w:val="lowerLetter"/>
      <w:lvlText w:val="%3)"/>
      <w:lvlJc w:val="right"/>
      <w:pPr>
        <w:ind w:left="2160" w:hanging="180"/>
      </w:pPr>
      <w:rPr>
        <w:rFonts w:ascii="Times New Roman" w:eastAsia="Calibri" w:hAnsi="Times New Roman" w:cs="Times New Roman"/>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D511EE"/>
    <w:multiLevelType w:val="hybridMultilevel"/>
    <w:tmpl w:val="56DA3A2C"/>
    <w:lvl w:ilvl="0" w:tplc="FAB489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453250"/>
    <w:multiLevelType w:val="hybridMultilevel"/>
    <w:tmpl w:val="E2F688D0"/>
    <w:lvl w:ilvl="0" w:tplc="241A54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FA4FE1"/>
    <w:multiLevelType w:val="hybridMultilevel"/>
    <w:tmpl w:val="6598F55A"/>
    <w:lvl w:ilvl="0" w:tplc="DA464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CA4FD5"/>
    <w:multiLevelType w:val="hybridMultilevel"/>
    <w:tmpl w:val="7E54F6A2"/>
    <w:lvl w:ilvl="0" w:tplc="2B0E0A7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186A83"/>
    <w:multiLevelType w:val="hybridMultilevel"/>
    <w:tmpl w:val="57B64132"/>
    <w:lvl w:ilvl="0" w:tplc="AE6E47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3456D"/>
    <w:multiLevelType w:val="hybridMultilevel"/>
    <w:tmpl w:val="9F5E6C82"/>
    <w:lvl w:ilvl="0" w:tplc="F7AC1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30176F"/>
    <w:multiLevelType w:val="hybridMultilevel"/>
    <w:tmpl w:val="C70CBFB8"/>
    <w:lvl w:ilvl="0" w:tplc="991E7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
  </w:num>
  <w:num w:numId="3">
    <w:abstractNumId w:val="16"/>
  </w:num>
  <w:num w:numId="4">
    <w:abstractNumId w:val="23"/>
  </w:num>
  <w:num w:numId="5">
    <w:abstractNumId w:val="11"/>
  </w:num>
  <w:num w:numId="6">
    <w:abstractNumId w:val="29"/>
  </w:num>
  <w:num w:numId="7">
    <w:abstractNumId w:val="24"/>
  </w:num>
  <w:num w:numId="8">
    <w:abstractNumId w:val="38"/>
  </w:num>
  <w:num w:numId="9">
    <w:abstractNumId w:val="1"/>
  </w:num>
  <w:num w:numId="10">
    <w:abstractNumId w:val="37"/>
  </w:num>
  <w:num w:numId="11">
    <w:abstractNumId w:val="44"/>
  </w:num>
  <w:num w:numId="12">
    <w:abstractNumId w:val="45"/>
  </w:num>
  <w:num w:numId="13">
    <w:abstractNumId w:val="32"/>
  </w:num>
  <w:num w:numId="14">
    <w:abstractNumId w:val="0"/>
  </w:num>
  <w:num w:numId="15">
    <w:abstractNumId w:val="27"/>
  </w:num>
  <w:num w:numId="16">
    <w:abstractNumId w:val="40"/>
  </w:num>
  <w:num w:numId="17">
    <w:abstractNumId w:val="18"/>
  </w:num>
  <w:num w:numId="18">
    <w:abstractNumId w:val="14"/>
  </w:num>
  <w:num w:numId="19">
    <w:abstractNumId w:val="6"/>
  </w:num>
  <w:num w:numId="20">
    <w:abstractNumId w:val="13"/>
  </w:num>
  <w:num w:numId="21">
    <w:abstractNumId w:val="31"/>
  </w:num>
  <w:num w:numId="22">
    <w:abstractNumId w:val="10"/>
  </w:num>
  <w:num w:numId="23">
    <w:abstractNumId w:val="25"/>
  </w:num>
  <w:num w:numId="24">
    <w:abstractNumId w:val="12"/>
  </w:num>
  <w:num w:numId="25">
    <w:abstractNumId w:val="21"/>
  </w:num>
  <w:num w:numId="26">
    <w:abstractNumId w:val="47"/>
  </w:num>
  <w:num w:numId="27">
    <w:abstractNumId w:val="36"/>
  </w:num>
  <w:num w:numId="28">
    <w:abstractNumId w:val="28"/>
  </w:num>
  <w:num w:numId="29">
    <w:abstractNumId w:val="2"/>
  </w:num>
  <w:num w:numId="30">
    <w:abstractNumId w:val="17"/>
  </w:num>
  <w:num w:numId="31">
    <w:abstractNumId w:val="22"/>
  </w:num>
  <w:num w:numId="32">
    <w:abstractNumId w:val="34"/>
  </w:num>
  <w:num w:numId="33">
    <w:abstractNumId w:val="43"/>
  </w:num>
  <w:num w:numId="34">
    <w:abstractNumId w:val="5"/>
  </w:num>
  <w:num w:numId="35">
    <w:abstractNumId w:val="15"/>
  </w:num>
  <w:num w:numId="36">
    <w:abstractNumId w:val="46"/>
  </w:num>
  <w:num w:numId="37">
    <w:abstractNumId w:val="19"/>
  </w:num>
  <w:num w:numId="38">
    <w:abstractNumId w:val="26"/>
  </w:num>
  <w:num w:numId="39">
    <w:abstractNumId w:val="33"/>
  </w:num>
  <w:num w:numId="40">
    <w:abstractNumId w:val="9"/>
  </w:num>
  <w:num w:numId="41">
    <w:abstractNumId w:val="41"/>
  </w:num>
  <w:num w:numId="42">
    <w:abstractNumId w:val="39"/>
  </w:num>
  <w:num w:numId="43">
    <w:abstractNumId w:val="8"/>
  </w:num>
  <w:num w:numId="44">
    <w:abstractNumId w:val="4"/>
  </w:num>
  <w:num w:numId="45">
    <w:abstractNumId w:val="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301E"/>
    <w:rsid w:val="00000DF5"/>
    <w:rsid w:val="00003742"/>
    <w:rsid w:val="00004990"/>
    <w:rsid w:val="000058D9"/>
    <w:rsid w:val="000071C2"/>
    <w:rsid w:val="00011E77"/>
    <w:rsid w:val="00014678"/>
    <w:rsid w:val="00017590"/>
    <w:rsid w:val="00017C3B"/>
    <w:rsid w:val="00021E5A"/>
    <w:rsid w:val="000247E8"/>
    <w:rsid w:val="00027E72"/>
    <w:rsid w:val="00035FDE"/>
    <w:rsid w:val="000363E9"/>
    <w:rsid w:val="00037312"/>
    <w:rsid w:val="00040FEC"/>
    <w:rsid w:val="00043215"/>
    <w:rsid w:val="0004597E"/>
    <w:rsid w:val="0004668F"/>
    <w:rsid w:val="00046981"/>
    <w:rsid w:val="000560BC"/>
    <w:rsid w:val="00056452"/>
    <w:rsid w:val="000629D1"/>
    <w:rsid w:val="00062D15"/>
    <w:rsid w:val="00063F05"/>
    <w:rsid w:val="00064955"/>
    <w:rsid w:val="0006690A"/>
    <w:rsid w:val="00067195"/>
    <w:rsid w:val="00067A50"/>
    <w:rsid w:val="00067E8D"/>
    <w:rsid w:val="0007030D"/>
    <w:rsid w:val="000803BB"/>
    <w:rsid w:val="00080B63"/>
    <w:rsid w:val="00080ECF"/>
    <w:rsid w:val="00081B67"/>
    <w:rsid w:val="00085BC6"/>
    <w:rsid w:val="00086206"/>
    <w:rsid w:val="00087522"/>
    <w:rsid w:val="00092ECE"/>
    <w:rsid w:val="00096917"/>
    <w:rsid w:val="000A03AD"/>
    <w:rsid w:val="000A153E"/>
    <w:rsid w:val="000A2239"/>
    <w:rsid w:val="000A7815"/>
    <w:rsid w:val="000B1245"/>
    <w:rsid w:val="000B21B4"/>
    <w:rsid w:val="000B2AB1"/>
    <w:rsid w:val="000B2B63"/>
    <w:rsid w:val="000B53A3"/>
    <w:rsid w:val="000C0941"/>
    <w:rsid w:val="000C213A"/>
    <w:rsid w:val="000C2A76"/>
    <w:rsid w:val="000D245C"/>
    <w:rsid w:val="000D666E"/>
    <w:rsid w:val="000D7F37"/>
    <w:rsid w:val="000E0812"/>
    <w:rsid w:val="000F5289"/>
    <w:rsid w:val="00101491"/>
    <w:rsid w:val="00105025"/>
    <w:rsid w:val="001102E5"/>
    <w:rsid w:val="00117705"/>
    <w:rsid w:val="001219E5"/>
    <w:rsid w:val="00122508"/>
    <w:rsid w:val="00122BC5"/>
    <w:rsid w:val="00122D44"/>
    <w:rsid w:val="00124C5C"/>
    <w:rsid w:val="001250BE"/>
    <w:rsid w:val="00125313"/>
    <w:rsid w:val="0013159B"/>
    <w:rsid w:val="00133CBE"/>
    <w:rsid w:val="00134D65"/>
    <w:rsid w:val="00134DB6"/>
    <w:rsid w:val="00136341"/>
    <w:rsid w:val="00137DCD"/>
    <w:rsid w:val="00141AC5"/>
    <w:rsid w:val="001421FC"/>
    <w:rsid w:val="00142B6C"/>
    <w:rsid w:val="0014493D"/>
    <w:rsid w:val="00167F20"/>
    <w:rsid w:val="0017079D"/>
    <w:rsid w:val="00176583"/>
    <w:rsid w:val="001765BA"/>
    <w:rsid w:val="00177395"/>
    <w:rsid w:val="00182CE2"/>
    <w:rsid w:val="00183BDB"/>
    <w:rsid w:val="001912A5"/>
    <w:rsid w:val="001925EA"/>
    <w:rsid w:val="00192A4D"/>
    <w:rsid w:val="001947BC"/>
    <w:rsid w:val="001A1B17"/>
    <w:rsid w:val="001A263C"/>
    <w:rsid w:val="001A2A2F"/>
    <w:rsid w:val="001A3E56"/>
    <w:rsid w:val="001A6181"/>
    <w:rsid w:val="001B281C"/>
    <w:rsid w:val="001B7083"/>
    <w:rsid w:val="001B7D2B"/>
    <w:rsid w:val="001B7EEA"/>
    <w:rsid w:val="001C418C"/>
    <w:rsid w:val="001C41AE"/>
    <w:rsid w:val="001C6517"/>
    <w:rsid w:val="001C7928"/>
    <w:rsid w:val="001D1B44"/>
    <w:rsid w:val="001D25C7"/>
    <w:rsid w:val="001D5B3B"/>
    <w:rsid w:val="001D5E82"/>
    <w:rsid w:val="001D61EB"/>
    <w:rsid w:val="001E16F5"/>
    <w:rsid w:val="001E2730"/>
    <w:rsid w:val="001E39A8"/>
    <w:rsid w:val="001E4124"/>
    <w:rsid w:val="001E4D57"/>
    <w:rsid w:val="001E5B7D"/>
    <w:rsid w:val="001E6B01"/>
    <w:rsid w:val="001E7339"/>
    <w:rsid w:val="001E76E7"/>
    <w:rsid w:val="001F06C8"/>
    <w:rsid w:val="001F0DDF"/>
    <w:rsid w:val="001F3B39"/>
    <w:rsid w:val="001F4087"/>
    <w:rsid w:val="001F52FA"/>
    <w:rsid w:val="001F78FC"/>
    <w:rsid w:val="00201BF4"/>
    <w:rsid w:val="00202E8E"/>
    <w:rsid w:val="0020493F"/>
    <w:rsid w:val="00211A0B"/>
    <w:rsid w:val="0021290A"/>
    <w:rsid w:val="0021435D"/>
    <w:rsid w:val="002148F9"/>
    <w:rsid w:val="00221BEC"/>
    <w:rsid w:val="00227463"/>
    <w:rsid w:val="00230428"/>
    <w:rsid w:val="00232C7E"/>
    <w:rsid w:val="002335DA"/>
    <w:rsid w:val="0023500A"/>
    <w:rsid w:val="002354A9"/>
    <w:rsid w:val="00237AD6"/>
    <w:rsid w:val="002421DB"/>
    <w:rsid w:val="002428C7"/>
    <w:rsid w:val="0024290A"/>
    <w:rsid w:val="00252CEC"/>
    <w:rsid w:val="00253797"/>
    <w:rsid w:val="00256B93"/>
    <w:rsid w:val="00260C5E"/>
    <w:rsid w:val="00263A48"/>
    <w:rsid w:val="0027049F"/>
    <w:rsid w:val="00270C9F"/>
    <w:rsid w:val="002711BE"/>
    <w:rsid w:val="00274152"/>
    <w:rsid w:val="002750A5"/>
    <w:rsid w:val="00276A6B"/>
    <w:rsid w:val="00277C7E"/>
    <w:rsid w:val="00284770"/>
    <w:rsid w:val="002916B7"/>
    <w:rsid w:val="00292706"/>
    <w:rsid w:val="0029407B"/>
    <w:rsid w:val="0029437E"/>
    <w:rsid w:val="00294901"/>
    <w:rsid w:val="002A0AD6"/>
    <w:rsid w:val="002A151F"/>
    <w:rsid w:val="002A1E5A"/>
    <w:rsid w:val="002A3806"/>
    <w:rsid w:val="002A4214"/>
    <w:rsid w:val="002B031F"/>
    <w:rsid w:val="002B3859"/>
    <w:rsid w:val="002B5B3F"/>
    <w:rsid w:val="002C1A09"/>
    <w:rsid w:val="002D29ED"/>
    <w:rsid w:val="002D5E99"/>
    <w:rsid w:val="002D7888"/>
    <w:rsid w:val="002E0519"/>
    <w:rsid w:val="002E33A7"/>
    <w:rsid w:val="002E3E0F"/>
    <w:rsid w:val="002E75CC"/>
    <w:rsid w:val="002E7728"/>
    <w:rsid w:val="002F0E5F"/>
    <w:rsid w:val="002F402A"/>
    <w:rsid w:val="002F463C"/>
    <w:rsid w:val="002F4F69"/>
    <w:rsid w:val="002F785B"/>
    <w:rsid w:val="002F7C2E"/>
    <w:rsid w:val="00300404"/>
    <w:rsid w:val="00304D62"/>
    <w:rsid w:val="0030699D"/>
    <w:rsid w:val="003076D9"/>
    <w:rsid w:val="003102C9"/>
    <w:rsid w:val="00314FB5"/>
    <w:rsid w:val="00316DB7"/>
    <w:rsid w:val="003218BB"/>
    <w:rsid w:val="00323730"/>
    <w:rsid w:val="00323D81"/>
    <w:rsid w:val="00325191"/>
    <w:rsid w:val="00327F0A"/>
    <w:rsid w:val="00330F24"/>
    <w:rsid w:val="00335CE0"/>
    <w:rsid w:val="00340137"/>
    <w:rsid w:val="00354172"/>
    <w:rsid w:val="003561F4"/>
    <w:rsid w:val="00364BDA"/>
    <w:rsid w:val="00366F25"/>
    <w:rsid w:val="00367006"/>
    <w:rsid w:val="003723D2"/>
    <w:rsid w:val="003732A4"/>
    <w:rsid w:val="00373B42"/>
    <w:rsid w:val="0037410A"/>
    <w:rsid w:val="003751F4"/>
    <w:rsid w:val="003805EB"/>
    <w:rsid w:val="0038065F"/>
    <w:rsid w:val="003856C3"/>
    <w:rsid w:val="00387BD3"/>
    <w:rsid w:val="00387C51"/>
    <w:rsid w:val="00387CA5"/>
    <w:rsid w:val="00393C3C"/>
    <w:rsid w:val="003944A6"/>
    <w:rsid w:val="00396107"/>
    <w:rsid w:val="00396AAE"/>
    <w:rsid w:val="00396AD1"/>
    <w:rsid w:val="003970DE"/>
    <w:rsid w:val="003A0616"/>
    <w:rsid w:val="003A15A8"/>
    <w:rsid w:val="003A32F4"/>
    <w:rsid w:val="003A5642"/>
    <w:rsid w:val="003B3172"/>
    <w:rsid w:val="003B3810"/>
    <w:rsid w:val="003B3CC6"/>
    <w:rsid w:val="003C054F"/>
    <w:rsid w:val="003C22F1"/>
    <w:rsid w:val="003C3721"/>
    <w:rsid w:val="003C75C1"/>
    <w:rsid w:val="003D5E71"/>
    <w:rsid w:val="003E06CC"/>
    <w:rsid w:val="003E0B5A"/>
    <w:rsid w:val="003E0EDD"/>
    <w:rsid w:val="003E3A6F"/>
    <w:rsid w:val="003F07DB"/>
    <w:rsid w:val="003F399E"/>
    <w:rsid w:val="003F3C42"/>
    <w:rsid w:val="003F4797"/>
    <w:rsid w:val="003F4856"/>
    <w:rsid w:val="003F63ED"/>
    <w:rsid w:val="003F71AD"/>
    <w:rsid w:val="00401AEA"/>
    <w:rsid w:val="00402ED4"/>
    <w:rsid w:val="0040333A"/>
    <w:rsid w:val="0040399A"/>
    <w:rsid w:val="00403EB8"/>
    <w:rsid w:val="00403EDA"/>
    <w:rsid w:val="00404263"/>
    <w:rsid w:val="004045FE"/>
    <w:rsid w:val="004052D1"/>
    <w:rsid w:val="0040622F"/>
    <w:rsid w:val="00406DD5"/>
    <w:rsid w:val="00407B7D"/>
    <w:rsid w:val="00410317"/>
    <w:rsid w:val="00412B41"/>
    <w:rsid w:val="00415779"/>
    <w:rsid w:val="00417106"/>
    <w:rsid w:val="00417FC7"/>
    <w:rsid w:val="0042495F"/>
    <w:rsid w:val="0042652F"/>
    <w:rsid w:val="004302F1"/>
    <w:rsid w:val="00430A49"/>
    <w:rsid w:val="004454C3"/>
    <w:rsid w:val="00454326"/>
    <w:rsid w:val="004562C6"/>
    <w:rsid w:val="00457996"/>
    <w:rsid w:val="00461682"/>
    <w:rsid w:val="00463E69"/>
    <w:rsid w:val="0046585F"/>
    <w:rsid w:val="00465D72"/>
    <w:rsid w:val="00466442"/>
    <w:rsid w:val="0047061D"/>
    <w:rsid w:val="00472C80"/>
    <w:rsid w:val="0048315B"/>
    <w:rsid w:val="004847F9"/>
    <w:rsid w:val="00486F84"/>
    <w:rsid w:val="00492147"/>
    <w:rsid w:val="00492B88"/>
    <w:rsid w:val="004939DD"/>
    <w:rsid w:val="004939F2"/>
    <w:rsid w:val="004955A1"/>
    <w:rsid w:val="00495F8D"/>
    <w:rsid w:val="004966CB"/>
    <w:rsid w:val="004A114D"/>
    <w:rsid w:val="004A162C"/>
    <w:rsid w:val="004A3E28"/>
    <w:rsid w:val="004A53A8"/>
    <w:rsid w:val="004A57C0"/>
    <w:rsid w:val="004A64DB"/>
    <w:rsid w:val="004A7D2A"/>
    <w:rsid w:val="004B01E0"/>
    <w:rsid w:val="004B6967"/>
    <w:rsid w:val="004C19CF"/>
    <w:rsid w:val="004C1BB3"/>
    <w:rsid w:val="004C1F05"/>
    <w:rsid w:val="004C2213"/>
    <w:rsid w:val="004C443C"/>
    <w:rsid w:val="004C67C7"/>
    <w:rsid w:val="004D08F3"/>
    <w:rsid w:val="004E1BD1"/>
    <w:rsid w:val="004E2956"/>
    <w:rsid w:val="004E3F27"/>
    <w:rsid w:val="004E4096"/>
    <w:rsid w:val="004E726B"/>
    <w:rsid w:val="004F4163"/>
    <w:rsid w:val="004F68E6"/>
    <w:rsid w:val="004F7C91"/>
    <w:rsid w:val="004F7E41"/>
    <w:rsid w:val="00503F02"/>
    <w:rsid w:val="00503F2E"/>
    <w:rsid w:val="005066B9"/>
    <w:rsid w:val="00507418"/>
    <w:rsid w:val="00515407"/>
    <w:rsid w:val="0051559C"/>
    <w:rsid w:val="005163B2"/>
    <w:rsid w:val="00520C28"/>
    <w:rsid w:val="00524CA5"/>
    <w:rsid w:val="00524F21"/>
    <w:rsid w:val="0052595F"/>
    <w:rsid w:val="005266D6"/>
    <w:rsid w:val="0052795C"/>
    <w:rsid w:val="005327D1"/>
    <w:rsid w:val="00534E5F"/>
    <w:rsid w:val="005355BF"/>
    <w:rsid w:val="00535A7A"/>
    <w:rsid w:val="00542E8B"/>
    <w:rsid w:val="00544279"/>
    <w:rsid w:val="00546633"/>
    <w:rsid w:val="005471E8"/>
    <w:rsid w:val="00547BCB"/>
    <w:rsid w:val="00554BF7"/>
    <w:rsid w:val="00554E2C"/>
    <w:rsid w:val="005556F0"/>
    <w:rsid w:val="005606DA"/>
    <w:rsid w:val="00561E59"/>
    <w:rsid w:val="00562AA6"/>
    <w:rsid w:val="005721A7"/>
    <w:rsid w:val="00576209"/>
    <w:rsid w:val="00583C44"/>
    <w:rsid w:val="005842B5"/>
    <w:rsid w:val="0059327D"/>
    <w:rsid w:val="005943FB"/>
    <w:rsid w:val="00595D51"/>
    <w:rsid w:val="00596EF5"/>
    <w:rsid w:val="00597453"/>
    <w:rsid w:val="00597484"/>
    <w:rsid w:val="005A4EE1"/>
    <w:rsid w:val="005A5417"/>
    <w:rsid w:val="005A5A84"/>
    <w:rsid w:val="005B0F83"/>
    <w:rsid w:val="005B3F47"/>
    <w:rsid w:val="005C06C1"/>
    <w:rsid w:val="005C0EE7"/>
    <w:rsid w:val="005C1DB6"/>
    <w:rsid w:val="005C29CA"/>
    <w:rsid w:val="005C4C02"/>
    <w:rsid w:val="005C65E1"/>
    <w:rsid w:val="005C6E09"/>
    <w:rsid w:val="005D00CF"/>
    <w:rsid w:val="005D148D"/>
    <w:rsid w:val="005D3C11"/>
    <w:rsid w:val="005D6D6D"/>
    <w:rsid w:val="005D7572"/>
    <w:rsid w:val="005D7914"/>
    <w:rsid w:val="005E0317"/>
    <w:rsid w:val="005E0CA8"/>
    <w:rsid w:val="005E2AE2"/>
    <w:rsid w:val="005E47FD"/>
    <w:rsid w:val="005E49A4"/>
    <w:rsid w:val="005E4C07"/>
    <w:rsid w:val="005E5781"/>
    <w:rsid w:val="005E65DA"/>
    <w:rsid w:val="005E7130"/>
    <w:rsid w:val="005F0434"/>
    <w:rsid w:val="005F0455"/>
    <w:rsid w:val="005F5212"/>
    <w:rsid w:val="005F5A0C"/>
    <w:rsid w:val="00607ADB"/>
    <w:rsid w:val="0061033A"/>
    <w:rsid w:val="00615228"/>
    <w:rsid w:val="006160BE"/>
    <w:rsid w:val="0061679E"/>
    <w:rsid w:val="00620DFB"/>
    <w:rsid w:val="006238CC"/>
    <w:rsid w:val="0062455B"/>
    <w:rsid w:val="00626074"/>
    <w:rsid w:val="006306BC"/>
    <w:rsid w:val="00635CCC"/>
    <w:rsid w:val="00636C24"/>
    <w:rsid w:val="00640197"/>
    <w:rsid w:val="00640243"/>
    <w:rsid w:val="00641528"/>
    <w:rsid w:val="00641BF4"/>
    <w:rsid w:val="0064246D"/>
    <w:rsid w:val="006464DA"/>
    <w:rsid w:val="00652DD9"/>
    <w:rsid w:val="00653187"/>
    <w:rsid w:val="00657E22"/>
    <w:rsid w:val="006621F2"/>
    <w:rsid w:val="00662C6D"/>
    <w:rsid w:val="00664540"/>
    <w:rsid w:val="006664C2"/>
    <w:rsid w:val="006741E7"/>
    <w:rsid w:val="0067484E"/>
    <w:rsid w:val="006773DB"/>
    <w:rsid w:val="006811A8"/>
    <w:rsid w:val="00681840"/>
    <w:rsid w:val="006868DF"/>
    <w:rsid w:val="00687E78"/>
    <w:rsid w:val="00691CA0"/>
    <w:rsid w:val="00691D8C"/>
    <w:rsid w:val="00692564"/>
    <w:rsid w:val="00693AC4"/>
    <w:rsid w:val="00695857"/>
    <w:rsid w:val="00697DFE"/>
    <w:rsid w:val="006A1FFE"/>
    <w:rsid w:val="006A2595"/>
    <w:rsid w:val="006A5CBE"/>
    <w:rsid w:val="006A5E09"/>
    <w:rsid w:val="006A62A3"/>
    <w:rsid w:val="006B3375"/>
    <w:rsid w:val="006B51BC"/>
    <w:rsid w:val="006B59CF"/>
    <w:rsid w:val="006B699F"/>
    <w:rsid w:val="006C16F4"/>
    <w:rsid w:val="006C3103"/>
    <w:rsid w:val="006C41D6"/>
    <w:rsid w:val="006C62E4"/>
    <w:rsid w:val="006D1828"/>
    <w:rsid w:val="006D4FF9"/>
    <w:rsid w:val="006D7BD5"/>
    <w:rsid w:val="006E0C7C"/>
    <w:rsid w:val="006E2A8A"/>
    <w:rsid w:val="006E3C8C"/>
    <w:rsid w:val="006E3F77"/>
    <w:rsid w:val="006E625F"/>
    <w:rsid w:val="006E71B3"/>
    <w:rsid w:val="006F22D9"/>
    <w:rsid w:val="006F3AF7"/>
    <w:rsid w:val="006F78F4"/>
    <w:rsid w:val="006F7B40"/>
    <w:rsid w:val="00701D73"/>
    <w:rsid w:val="007030EF"/>
    <w:rsid w:val="007034D9"/>
    <w:rsid w:val="007050C9"/>
    <w:rsid w:val="00705690"/>
    <w:rsid w:val="007071E1"/>
    <w:rsid w:val="007102EE"/>
    <w:rsid w:val="00710C66"/>
    <w:rsid w:val="007118DD"/>
    <w:rsid w:val="00712647"/>
    <w:rsid w:val="00715FC8"/>
    <w:rsid w:val="007168EE"/>
    <w:rsid w:val="00717232"/>
    <w:rsid w:val="0072373D"/>
    <w:rsid w:val="00732AE7"/>
    <w:rsid w:val="00733DD7"/>
    <w:rsid w:val="00736C22"/>
    <w:rsid w:val="007401C1"/>
    <w:rsid w:val="00743D38"/>
    <w:rsid w:val="0074405C"/>
    <w:rsid w:val="007447D6"/>
    <w:rsid w:val="00744E9A"/>
    <w:rsid w:val="00745D49"/>
    <w:rsid w:val="007540D7"/>
    <w:rsid w:val="0075464B"/>
    <w:rsid w:val="007570B5"/>
    <w:rsid w:val="00757694"/>
    <w:rsid w:val="00757839"/>
    <w:rsid w:val="00761E21"/>
    <w:rsid w:val="007625AA"/>
    <w:rsid w:val="00764F79"/>
    <w:rsid w:val="00767364"/>
    <w:rsid w:val="00774E78"/>
    <w:rsid w:val="00774EF2"/>
    <w:rsid w:val="00782DE2"/>
    <w:rsid w:val="007924A4"/>
    <w:rsid w:val="00793C08"/>
    <w:rsid w:val="00794B40"/>
    <w:rsid w:val="0079586D"/>
    <w:rsid w:val="007A15DF"/>
    <w:rsid w:val="007A21CC"/>
    <w:rsid w:val="007A509D"/>
    <w:rsid w:val="007A7967"/>
    <w:rsid w:val="007B1671"/>
    <w:rsid w:val="007B38B2"/>
    <w:rsid w:val="007B4132"/>
    <w:rsid w:val="007B58F4"/>
    <w:rsid w:val="007B6D55"/>
    <w:rsid w:val="007B79FB"/>
    <w:rsid w:val="007C0471"/>
    <w:rsid w:val="007C0C0D"/>
    <w:rsid w:val="007C24F0"/>
    <w:rsid w:val="007C44E2"/>
    <w:rsid w:val="007D0C76"/>
    <w:rsid w:val="007D0EA9"/>
    <w:rsid w:val="007D776B"/>
    <w:rsid w:val="007D7EBB"/>
    <w:rsid w:val="007E1DE7"/>
    <w:rsid w:val="007E2DD5"/>
    <w:rsid w:val="007E3173"/>
    <w:rsid w:val="007E3624"/>
    <w:rsid w:val="007E488B"/>
    <w:rsid w:val="007E6539"/>
    <w:rsid w:val="007E70FD"/>
    <w:rsid w:val="007F0432"/>
    <w:rsid w:val="007F0CCA"/>
    <w:rsid w:val="007F23D6"/>
    <w:rsid w:val="00800B6A"/>
    <w:rsid w:val="00803211"/>
    <w:rsid w:val="00811B41"/>
    <w:rsid w:val="008122A1"/>
    <w:rsid w:val="008146FD"/>
    <w:rsid w:val="00817266"/>
    <w:rsid w:val="00817859"/>
    <w:rsid w:val="00820540"/>
    <w:rsid w:val="00824DDC"/>
    <w:rsid w:val="00827086"/>
    <w:rsid w:val="008337B9"/>
    <w:rsid w:val="008365A1"/>
    <w:rsid w:val="00837E33"/>
    <w:rsid w:val="00840530"/>
    <w:rsid w:val="008411C9"/>
    <w:rsid w:val="00842710"/>
    <w:rsid w:val="00842E78"/>
    <w:rsid w:val="00846BD4"/>
    <w:rsid w:val="00847175"/>
    <w:rsid w:val="008527D9"/>
    <w:rsid w:val="00853533"/>
    <w:rsid w:val="00854ECB"/>
    <w:rsid w:val="00856B30"/>
    <w:rsid w:val="00856FDD"/>
    <w:rsid w:val="00860D17"/>
    <w:rsid w:val="008626C0"/>
    <w:rsid w:val="008631D4"/>
    <w:rsid w:val="008676C1"/>
    <w:rsid w:val="0086785C"/>
    <w:rsid w:val="00872147"/>
    <w:rsid w:val="00872D7B"/>
    <w:rsid w:val="00872F42"/>
    <w:rsid w:val="008730C3"/>
    <w:rsid w:val="008764DD"/>
    <w:rsid w:val="00876B2C"/>
    <w:rsid w:val="0087742C"/>
    <w:rsid w:val="00877595"/>
    <w:rsid w:val="0088486D"/>
    <w:rsid w:val="0088519F"/>
    <w:rsid w:val="0088555D"/>
    <w:rsid w:val="008855EC"/>
    <w:rsid w:val="008873CD"/>
    <w:rsid w:val="00891E8E"/>
    <w:rsid w:val="008961C2"/>
    <w:rsid w:val="00896C40"/>
    <w:rsid w:val="008972E1"/>
    <w:rsid w:val="008A217F"/>
    <w:rsid w:val="008A57A2"/>
    <w:rsid w:val="008A70A1"/>
    <w:rsid w:val="008B2951"/>
    <w:rsid w:val="008B5A16"/>
    <w:rsid w:val="008B69C7"/>
    <w:rsid w:val="008B6CC6"/>
    <w:rsid w:val="008C065C"/>
    <w:rsid w:val="008C1B84"/>
    <w:rsid w:val="008C2A69"/>
    <w:rsid w:val="008C53E7"/>
    <w:rsid w:val="008C5CA4"/>
    <w:rsid w:val="008C7E63"/>
    <w:rsid w:val="008D0515"/>
    <w:rsid w:val="008D6011"/>
    <w:rsid w:val="008D6BF6"/>
    <w:rsid w:val="008D6C24"/>
    <w:rsid w:val="008E002E"/>
    <w:rsid w:val="008E01C8"/>
    <w:rsid w:val="008E051A"/>
    <w:rsid w:val="008E0589"/>
    <w:rsid w:val="008E0B23"/>
    <w:rsid w:val="008E0DEC"/>
    <w:rsid w:val="008E1403"/>
    <w:rsid w:val="008E20D8"/>
    <w:rsid w:val="008F3C06"/>
    <w:rsid w:val="008F77DA"/>
    <w:rsid w:val="00903637"/>
    <w:rsid w:val="009041A2"/>
    <w:rsid w:val="009100A2"/>
    <w:rsid w:val="0091176A"/>
    <w:rsid w:val="00913BCA"/>
    <w:rsid w:val="00915071"/>
    <w:rsid w:val="00915AB2"/>
    <w:rsid w:val="00916D5B"/>
    <w:rsid w:val="009224FF"/>
    <w:rsid w:val="009226BF"/>
    <w:rsid w:val="00923398"/>
    <w:rsid w:val="00923CCF"/>
    <w:rsid w:val="009244AA"/>
    <w:rsid w:val="00926D3C"/>
    <w:rsid w:val="00926F9F"/>
    <w:rsid w:val="00927A42"/>
    <w:rsid w:val="009321D2"/>
    <w:rsid w:val="00932F18"/>
    <w:rsid w:val="0093561D"/>
    <w:rsid w:val="00936919"/>
    <w:rsid w:val="00937A4D"/>
    <w:rsid w:val="00944180"/>
    <w:rsid w:val="009451CF"/>
    <w:rsid w:val="00945A30"/>
    <w:rsid w:val="0094626E"/>
    <w:rsid w:val="00946FBF"/>
    <w:rsid w:val="009517D8"/>
    <w:rsid w:val="009549EA"/>
    <w:rsid w:val="00954DCB"/>
    <w:rsid w:val="0095596B"/>
    <w:rsid w:val="00962817"/>
    <w:rsid w:val="00962ED5"/>
    <w:rsid w:val="00970EAA"/>
    <w:rsid w:val="00971E07"/>
    <w:rsid w:val="009758E3"/>
    <w:rsid w:val="00980709"/>
    <w:rsid w:val="0098639F"/>
    <w:rsid w:val="00987151"/>
    <w:rsid w:val="00990E4E"/>
    <w:rsid w:val="00991BCD"/>
    <w:rsid w:val="009A193D"/>
    <w:rsid w:val="009A1B6C"/>
    <w:rsid w:val="009A1F06"/>
    <w:rsid w:val="009A2EBC"/>
    <w:rsid w:val="009A3DA6"/>
    <w:rsid w:val="009A5A62"/>
    <w:rsid w:val="009A7B5F"/>
    <w:rsid w:val="009B4FF3"/>
    <w:rsid w:val="009B5BA9"/>
    <w:rsid w:val="009B66A7"/>
    <w:rsid w:val="009C13F2"/>
    <w:rsid w:val="009C4B53"/>
    <w:rsid w:val="009C5BDC"/>
    <w:rsid w:val="009C5F35"/>
    <w:rsid w:val="009C6A07"/>
    <w:rsid w:val="009C6BDD"/>
    <w:rsid w:val="009C7EF5"/>
    <w:rsid w:val="009D0225"/>
    <w:rsid w:val="009D168E"/>
    <w:rsid w:val="009D51EE"/>
    <w:rsid w:val="009D5C35"/>
    <w:rsid w:val="009D6804"/>
    <w:rsid w:val="009D69E4"/>
    <w:rsid w:val="009E0A01"/>
    <w:rsid w:val="009E16A1"/>
    <w:rsid w:val="009E2D27"/>
    <w:rsid w:val="009E4A56"/>
    <w:rsid w:val="009E513A"/>
    <w:rsid w:val="009F0D69"/>
    <w:rsid w:val="009F120F"/>
    <w:rsid w:val="009F1BE0"/>
    <w:rsid w:val="009F4171"/>
    <w:rsid w:val="009F4591"/>
    <w:rsid w:val="00A05ECD"/>
    <w:rsid w:val="00A06F8C"/>
    <w:rsid w:val="00A07FD0"/>
    <w:rsid w:val="00A15855"/>
    <w:rsid w:val="00A15B31"/>
    <w:rsid w:val="00A16D58"/>
    <w:rsid w:val="00A175B6"/>
    <w:rsid w:val="00A2202F"/>
    <w:rsid w:val="00A26903"/>
    <w:rsid w:val="00A26DB6"/>
    <w:rsid w:val="00A272B0"/>
    <w:rsid w:val="00A27C61"/>
    <w:rsid w:val="00A27DF6"/>
    <w:rsid w:val="00A31707"/>
    <w:rsid w:val="00A32C33"/>
    <w:rsid w:val="00A33B2B"/>
    <w:rsid w:val="00A34FE9"/>
    <w:rsid w:val="00A36989"/>
    <w:rsid w:val="00A42D1F"/>
    <w:rsid w:val="00A47F28"/>
    <w:rsid w:val="00A51C01"/>
    <w:rsid w:val="00A52B34"/>
    <w:rsid w:val="00A54B91"/>
    <w:rsid w:val="00A551A7"/>
    <w:rsid w:val="00A554E9"/>
    <w:rsid w:val="00A5631C"/>
    <w:rsid w:val="00A65B8A"/>
    <w:rsid w:val="00A65C63"/>
    <w:rsid w:val="00A6678A"/>
    <w:rsid w:val="00A7194B"/>
    <w:rsid w:val="00A7301E"/>
    <w:rsid w:val="00A73080"/>
    <w:rsid w:val="00A76FE7"/>
    <w:rsid w:val="00A77237"/>
    <w:rsid w:val="00A77407"/>
    <w:rsid w:val="00A77995"/>
    <w:rsid w:val="00A81C3A"/>
    <w:rsid w:val="00A82759"/>
    <w:rsid w:val="00A8373A"/>
    <w:rsid w:val="00A83CEB"/>
    <w:rsid w:val="00A83F46"/>
    <w:rsid w:val="00A87961"/>
    <w:rsid w:val="00A87EF3"/>
    <w:rsid w:val="00A906F4"/>
    <w:rsid w:val="00A954E9"/>
    <w:rsid w:val="00A9618B"/>
    <w:rsid w:val="00A96C20"/>
    <w:rsid w:val="00A96F22"/>
    <w:rsid w:val="00AA2861"/>
    <w:rsid w:val="00AA2E5C"/>
    <w:rsid w:val="00AA65F4"/>
    <w:rsid w:val="00AA79A5"/>
    <w:rsid w:val="00AC1514"/>
    <w:rsid w:val="00AC2A3C"/>
    <w:rsid w:val="00AC7433"/>
    <w:rsid w:val="00AD132C"/>
    <w:rsid w:val="00AD2A5F"/>
    <w:rsid w:val="00AD3D24"/>
    <w:rsid w:val="00AD5F11"/>
    <w:rsid w:val="00AD6DAC"/>
    <w:rsid w:val="00AE16BD"/>
    <w:rsid w:val="00AE1734"/>
    <w:rsid w:val="00AE2464"/>
    <w:rsid w:val="00AE3F78"/>
    <w:rsid w:val="00AE7752"/>
    <w:rsid w:val="00AE7F13"/>
    <w:rsid w:val="00B021C5"/>
    <w:rsid w:val="00B04D04"/>
    <w:rsid w:val="00B06293"/>
    <w:rsid w:val="00B07BE2"/>
    <w:rsid w:val="00B110D9"/>
    <w:rsid w:val="00B12F09"/>
    <w:rsid w:val="00B1342E"/>
    <w:rsid w:val="00B15FB8"/>
    <w:rsid w:val="00B1739F"/>
    <w:rsid w:val="00B23C1E"/>
    <w:rsid w:val="00B23DB8"/>
    <w:rsid w:val="00B246C2"/>
    <w:rsid w:val="00B2533A"/>
    <w:rsid w:val="00B26768"/>
    <w:rsid w:val="00B27225"/>
    <w:rsid w:val="00B312C0"/>
    <w:rsid w:val="00B31440"/>
    <w:rsid w:val="00B32A1D"/>
    <w:rsid w:val="00B3382C"/>
    <w:rsid w:val="00B338F7"/>
    <w:rsid w:val="00B33DDA"/>
    <w:rsid w:val="00B33F65"/>
    <w:rsid w:val="00B34283"/>
    <w:rsid w:val="00B35CA0"/>
    <w:rsid w:val="00B36D9C"/>
    <w:rsid w:val="00B42297"/>
    <w:rsid w:val="00B42D17"/>
    <w:rsid w:val="00B44B2D"/>
    <w:rsid w:val="00B475BB"/>
    <w:rsid w:val="00B50B2C"/>
    <w:rsid w:val="00B537BD"/>
    <w:rsid w:val="00B55468"/>
    <w:rsid w:val="00B6583B"/>
    <w:rsid w:val="00B66018"/>
    <w:rsid w:val="00B662E3"/>
    <w:rsid w:val="00B66F6E"/>
    <w:rsid w:val="00B67570"/>
    <w:rsid w:val="00B71361"/>
    <w:rsid w:val="00B74D38"/>
    <w:rsid w:val="00B750B8"/>
    <w:rsid w:val="00B81F74"/>
    <w:rsid w:val="00B82DE2"/>
    <w:rsid w:val="00B8502E"/>
    <w:rsid w:val="00B86916"/>
    <w:rsid w:val="00B87829"/>
    <w:rsid w:val="00B92546"/>
    <w:rsid w:val="00B950D6"/>
    <w:rsid w:val="00B962AB"/>
    <w:rsid w:val="00BA1569"/>
    <w:rsid w:val="00BA2F2B"/>
    <w:rsid w:val="00BA492F"/>
    <w:rsid w:val="00BA510F"/>
    <w:rsid w:val="00BA6905"/>
    <w:rsid w:val="00BB0DBE"/>
    <w:rsid w:val="00BB0F37"/>
    <w:rsid w:val="00BB7641"/>
    <w:rsid w:val="00BC3427"/>
    <w:rsid w:val="00BC3D13"/>
    <w:rsid w:val="00BC524B"/>
    <w:rsid w:val="00BC5323"/>
    <w:rsid w:val="00BC6D8B"/>
    <w:rsid w:val="00BC71D3"/>
    <w:rsid w:val="00BD0B72"/>
    <w:rsid w:val="00BD0C6C"/>
    <w:rsid w:val="00BD106F"/>
    <w:rsid w:val="00BD114B"/>
    <w:rsid w:val="00BD1AD9"/>
    <w:rsid w:val="00BD2227"/>
    <w:rsid w:val="00BD3326"/>
    <w:rsid w:val="00BD3D6B"/>
    <w:rsid w:val="00BD3F33"/>
    <w:rsid w:val="00BD48BF"/>
    <w:rsid w:val="00BD6E6D"/>
    <w:rsid w:val="00BE0BDA"/>
    <w:rsid w:val="00BE1EA5"/>
    <w:rsid w:val="00BE34EE"/>
    <w:rsid w:val="00BE6105"/>
    <w:rsid w:val="00BF0953"/>
    <w:rsid w:val="00BF0DD3"/>
    <w:rsid w:val="00BF463F"/>
    <w:rsid w:val="00BF5402"/>
    <w:rsid w:val="00BF5610"/>
    <w:rsid w:val="00C031FA"/>
    <w:rsid w:val="00C047FB"/>
    <w:rsid w:val="00C06DC1"/>
    <w:rsid w:val="00C0750B"/>
    <w:rsid w:val="00C07FE8"/>
    <w:rsid w:val="00C114D1"/>
    <w:rsid w:val="00C13239"/>
    <w:rsid w:val="00C1502F"/>
    <w:rsid w:val="00C17EAD"/>
    <w:rsid w:val="00C21A71"/>
    <w:rsid w:val="00C25383"/>
    <w:rsid w:val="00C261FF"/>
    <w:rsid w:val="00C34AFF"/>
    <w:rsid w:val="00C3640C"/>
    <w:rsid w:val="00C37204"/>
    <w:rsid w:val="00C3799E"/>
    <w:rsid w:val="00C47867"/>
    <w:rsid w:val="00C50DE7"/>
    <w:rsid w:val="00C521A8"/>
    <w:rsid w:val="00C53045"/>
    <w:rsid w:val="00C534C3"/>
    <w:rsid w:val="00C54763"/>
    <w:rsid w:val="00C56CA3"/>
    <w:rsid w:val="00C61493"/>
    <w:rsid w:val="00C61892"/>
    <w:rsid w:val="00C640F1"/>
    <w:rsid w:val="00C677CB"/>
    <w:rsid w:val="00C72708"/>
    <w:rsid w:val="00C73C07"/>
    <w:rsid w:val="00C8015D"/>
    <w:rsid w:val="00C81F8E"/>
    <w:rsid w:val="00C827ED"/>
    <w:rsid w:val="00C8361D"/>
    <w:rsid w:val="00C837CF"/>
    <w:rsid w:val="00C85AD3"/>
    <w:rsid w:val="00C860F1"/>
    <w:rsid w:val="00C87702"/>
    <w:rsid w:val="00C91086"/>
    <w:rsid w:val="00C938C8"/>
    <w:rsid w:val="00C95EBF"/>
    <w:rsid w:val="00C9654F"/>
    <w:rsid w:val="00C96E41"/>
    <w:rsid w:val="00CA282F"/>
    <w:rsid w:val="00CA2EA9"/>
    <w:rsid w:val="00CA385D"/>
    <w:rsid w:val="00CA4B7D"/>
    <w:rsid w:val="00CA4FF3"/>
    <w:rsid w:val="00CB0D6E"/>
    <w:rsid w:val="00CB3CD5"/>
    <w:rsid w:val="00CB4297"/>
    <w:rsid w:val="00CB43A4"/>
    <w:rsid w:val="00CB660F"/>
    <w:rsid w:val="00CB7ED7"/>
    <w:rsid w:val="00CC02D3"/>
    <w:rsid w:val="00CC071F"/>
    <w:rsid w:val="00CC2698"/>
    <w:rsid w:val="00CC28A8"/>
    <w:rsid w:val="00CC30E8"/>
    <w:rsid w:val="00CC5B2D"/>
    <w:rsid w:val="00CC741B"/>
    <w:rsid w:val="00CC7AA0"/>
    <w:rsid w:val="00CD1AA1"/>
    <w:rsid w:val="00CD612F"/>
    <w:rsid w:val="00CD79EF"/>
    <w:rsid w:val="00CE1851"/>
    <w:rsid w:val="00CE1BED"/>
    <w:rsid w:val="00CE35A4"/>
    <w:rsid w:val="00CE5753"/>
    <w:rsid w:val="00CE5C28"/>
    <w:rsid w:val="00CE6E3A"/>
    <w:rsid w:val="00CE7970"/>
    <w:rsid w:val="00CF1AFA"/>
    <w:rsid w:val="00CF2872"/>
    <w:rsid w:val="00CF48BC"/>
    <w:rsid w:val="00CF4CC4"/>
    <w:rsid w:val="00CF6A0A"/>
    <w:rsid w:val="00CF7B24"/>
    <w:rsid w:val="00CF7D7C"/>
    <w:rsid w:val="00D01706"/>
    <w:rsid w:val="00D02426"/>
    <w:rsid w:val="00D04110"/>
    <w:rsid w:val="00D049A1"/>
    <w:rsid w:val="00D04E95"/>
    <w:rsid w:val="00D04F9C"/>
    <w:rsid w:val="00D05710"/>
    <w:rsid w:val="00D05DE9"/>
    <w:rsid w:val="00D06AAC"/>
    <w:rsid w:val="00D11F90"/>
    <w:rsid w:val="00D13FEA"/>
    <w:rsid w:val="00D14604"/>
    <w:rsid w:val="00D1599E"/>
    <w:rsid w:val="00D16109"/>
    <w:rsid w:val="00D16A1B"/>
    <w:rsid w:val="00D207A9"/>
    <w:rsid w:val="00D23394"/>
    <w:rsid w:val="00D30E75"/>
    <w:rsid w:val="00D32AFB"/>
    <w:rsid w:val="00D33E60"/>
    <w:rsid w:val="00D35664"/>
    <w:rsid w:val="00D3690F"/>
    <w:rsid w:val="00D405FA"/>
    <w:rsid w:val="00D40B5B"/>
    <w:rsid w:val="00D41A85"/>
    <w:rsid w:val="00D434DB"/>
    <w:rsid w:val="00D55B63"/>
    <w:rsid w:val="00D60F47"/>
    <w:rsid w:val="00D636D6"/>
    <w:rsid w:val="00D645F9"/>
    <w:rsid w:val="00D7078F"/>
    <w:rsid w:val="00D71FC4"/>
    <w:rsid w:val="00D769CE"/>
    <w:rsid w:val="00D77682"/>
    <w:rsid w:val="00D82139"/>
    <w:rsid w:val="00D8264E"/>
    <w:rsid w:val="00D8441D"/>
    <w:rsid w:val="00D857C0"/>
    <w:rsid w:val="00D90CEC"/>
    <w:rsid w:val="00D9170B"/>
    <w:rsid w:val="00D93391"/>
    <w:rsid w:val="00D960B5"/>
    <w:rsid w:val="00DA0431"/>
    <w:rsid w:val="00DA1BAA"/>
    <w:rsid w:val="00DA6F53"/>
    <w:rsid w:val="00DA7A79"/>
    <w:rsid w:val="00DB067E"/>
    <w:rsid w:val="00DB2C98"/>
    <w:rsid w:val="00DB4B71"/>
    <w:rsid w:val="00DC0B5F"/>
    <w:rsid w:val="00DC214D"/>
    <w:rsid w:val="00DC4392"/>
    <w:rsid w:val="00DC5331"/>
    <w:rsid w:val="00DC5743"/>
    <w:rsid w:val="00DC6930"/>
    <w:rsid w:val="00DD1542"/>
    <w:rsid w:val="00DD3038"/>
    <w:rsid w:val="00DD30BB"/>
    <w:rsid w:val="00DD458E"/>
    <w:rsid w:val="00DD4F91"/>
    <w:rsid w:val="00DD529A"/>
    <w:rsid w:val="00DD6FB5"/>
    <w:rsid w:val="00DD70D0"/>
    <w:rsid w:val="00DE1C01"/>
    <w:rsid w:val="00DE22EF"/>
    <w:rsid w:val="00DE401A"/>
    <w:rsid w:val="00DE4788"/>
    <w:rsid w:val="00DE4D03"/>
    <w:rsid w:val="00DE748B"/>
    <w:rsid w:val="00DF0D77"/>
    <w:rsid w:val="00DF1869"/>
    <w:rsid w:val="00DF4424"/>
    <w:rsid w:val="00E03B8C"/>
    <w:rsid w:val="00E0493A"/>
    <w:rsid w:val="00E06168"/>
    <w:rsid w:val="00E062D3"/>
    <w:rsid w:val="00E07042"/>
    <w:rsid w:val="00E10B15"/>
    <w:rsid w:val="00E11A1D"/>
    <w:rsid w:val="00E13076"/>
    <w:rsid w:val="00E13219"/>
    <w:rsid w:val="00E13565"/>
    <w:rsid w:val="00E16FDD"/>
    <w:rsid w:val="00E202F7"/>
    <w:rsid w:val="00E21E8E"/>
    <w:rsid w:val="00E21F96"/>
    <w:rsid w:val="00E22F25"/>
    <w:rsid w:val="00E2730C"/>
    <w:rsid w:val="00E31113"/>
    <w:rsid w:val="00E31BE3"/>
    <w:rsid w:val="00E339EA"/>
    <w:rsid w:val="00E35228"/>
    <w:rsid w:val="00E3535B"/>
    <w:rsid w:val="00E35A98"/>
    <w:rsid w:val="00E372A9"/>
    <w:rsid w:val="00E42C3F"/>
    <w:rsid w:val="00E4397E"/>
    <w:rsid w:val="00E44058"/>
    <w:rsid w:val="00E44465"/>
    <w:rsid w:val="00E449BE"/>
    <w:rsid w:val="00E470CC"/>
    <w:rsid w:val="00E52F31"/>
    <w:rsid w:val="00E57D66"/>
    <w:rsid w:val="00E60A40"/>
    <w:rsid w:val="00E61236"/>
    <w:rsid w:val="00E61742"/>
    <w:rsid w:val="00E645C6"/>
    <w:rsid w:val="00E7249F"/>
    <w:rsid w:val="00E72AEE"/>
    <w:rsid w:val="00E75051"/>
    <w:rsid w:val="00E76A6A"/>
    <w:rsid w:val="00E76B1E"/>
    <w:rsid w:val="00E82248"/>
    <w:rsid w:val="00E83590"/>
    <w:rsid w:val="00E844C3"/>
    <w:rsid w:val="00E85C3A"/>
    <w:rsid w:val="00E8727C"/>
    <w:rsid w:val="00E87DD7"/>
    <w:rsid w:val="00E9015E"/>
    <w:rsid w:val="00E9155B"/>
    <w:rsid w:val="00E9181E"/>
    <w:rsid w:val="00E94D2F"/>
    <w:rsid w:val="00EA179D"/>
    <w:rsid w:val="00EA19ED"/>
    <w:rsid w:val="00EA20FA"/>
    <w:rsid w:val="00EA34CC"/>
    <w:rsid w:val="00EA3935"/>
    <w:rsid w:val="00EA4F5A"/>
    <w:rsid w:val="00EA5D49"/>
    <w:rsid w:val="00EA69D9"/>
    <w:rsid w:val="00EB235C"/>
    <w:rsid w:val="00EB3E39"/>
    <w:rsid w:val="00EB49D9"/>
    <w:rsid w:val="00EB7F9A"/>
    <w:rsid w:val="00EC5471"/>
    <w:rsid w:val="00EC7FA7"/>
    <w:rsid w:val="00ED2056"/>
    <w:rsid w:val="00ED6261"/>
    <w:rsid w:val="00ED6BDC"/>
    <w:rsid w:val="00EE04E6"/>
    <w:rsid w:val="00EE105F"/>
    <w:rsid w:val="00EE2F4D"/>
    <w:rsid w:val="00EE31E7"/>
    <w:rsid w:val="00EE4368"/>
    <w:rsid w:val="00EE4DBE"/>
    <w:rsid w:val="00EE6BC1"/>
    <w:rsid w:val="00EE7235"/>
    <w:rsid w:val="00EF2E69"/>
    <w:rsid w:val="00EF4AFD"/>
    <w:rsid w:val="00EF7B71"/>
    <w:rsid w:val="00F04A20"/>
    <w:rsid w:val="00F050E6"/>
    <w:rsid w:val="00F064F8"/>
    <w:rsid w:val="00F10620"/>
    <w:rsid w:val="00F135C0"/>
    <w:rsid w:val="00F13735"/>
    <w:rsid w:val="00F15258"/>
    <w:rsid w:val="00F211E0"/>
    <w:rsid w:val="00F21F67"/>
    <w:rsid w:val="00F22485"/>
    <w:rsid w:val="00F228F0"/>
    <w:rsid w:val="00F24B16"/>
    <w:rsid w:val="00F278B7"/>
    <w:rsid w:val="00F3405B"/>
    <w:rsid w:val="00F345A1"/>
    <w:rsid w:val="00F35298"/>
    <w:rsid w:val="00F36A46"/>
    <w:rsid w:val="00F37D1D"/>
    <w:rsid w:val="00F41CF0"/>
    <w:rsid w:val="00F41EA2"/>
    <w:rsid w:val="00F47E5D"/>
    <w:rsid w:val="00F508C1"/>
    <w:rsid w:val="00F522B7"/>
    <w:rsid w:val="00F543D7"/>
    <w:rsid w:val="00F55E45"/>
    <w:rsid w:val="00F56015"/>
    <w:rsid w:val="00F60BFC"/>
    <w:rsid w:val="00F64974"/>
    <w:rsid w:val="00F657DF"/>
    <w:rsid w:val="00F70676"/>
    <w:rsid w:val="00F70EA8"/>
    <w:rsid w:val="00F727E9"/>
    <w:rsid w:val="00F752ED"/>
    <w:rsid w:val="00F763C9"/>
    <w:rsid w:val="00F82548"/>
    <w:rsid w:val="00F832D3"/>
    <w:rsid w:val="00F85F2D"/>
    <w:rsid w:val="00F92D7C"/>
    <w:rsid w:val="00F951CD"/>
    <w:rsid w:val="00F96CCC"/>
    <w:rsid w:val="00F97206"/>
    <w:rsid w:val="00F97C8D"/>
    <w:rsid w:val="00FA003B"/>
    <w:rsid w:val="00FA10C0"/>
    <w:rsid w:val="00FA2549"/>
    <w:rsid w:val="00FA39CF"/>
    <w:rsid w:val="00FA3C8A"/>
    <w:rsid w:val="00FA5BD0"/>
    <w:rsid w:val="00FA70A6"/>
    <w:rsid w:val="00FA7E84"/>
    <w:rsid w:val="00FB1D7B"/>
    <w:rsid w:val="00FB340F"/>
    <w:rsid w:val="00FC2661"/>
    <w:rsid w:val="00FC2BB0"/>
    <w:rsid w:val="00FC2DBE"/>
    <w:rsid w:val="00FC7DEB"/>
    <w:rsid w:val="00FD16C2"/>
    <w:rsid w:val="00FD3159"/>
    <w:rsid w:val="00FD4067"/>
    <w:rsid w:val="00FD61AB"/>
    <w:rsid w:val="00FD6618"/>
    <w:rsid w:val="00FD76A3"/>
    <w:rsid w:val="00FE04E5"/>
    <w:rsid w:val="00FE2EF5"/>
    <w:rsid w:val="00FE3238"/>
    <w:rsid w:val="00FE6706"/>
    <w:rsid w:val="00FE6A09"/>
    <w:rsid w:val="00FE7F3D"/>
    <w:rsid w:val="00FF560C"/>
    <w:rsid w:val="00FF6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EC973-C0BF-4190-B5E2-0368993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01E"/>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E4397E"/>
    <w:pPr>
      <w:keepNext/>
      <w:keepLines/>
      <w:spacing w:before="360" w:after="360" w:line="480" w:lineRule="auto"/>
      <w:outlineLvl w:val="0"/>
    </w:pPr>
    <w:rPr>
      <w:rFonts w:ascii="Times New Roman" w:eastAsiaTheme="majorEastAsia" w:hAnsi="Times New Roman" w:cstheme="majorBidi"/>
      <w:b/>
      <w:sz w:val="26"/>
      <w:szCs w:val="32"/>
    </w:rPr>
  </w:style>
  <w:style w:type="paragraph" w:styleId="Ttulo2">
    <w:name w:val="heading 2"/>
    <w:basedOn w:val="Normal"/>
    <w:next w:val="Normal"/>
    <w:link w:val="Ttulo2Car"/>
    <w:autoRedefine/>
    <w:uiPriority w:val="9"/>
    <w:unhideWhenUsed/>
    <w:qFormat/>
    <w:rsid w:val="00DF0D77"/>
    <w:pPr>
      <w:keepNext/>
      <w:keepLines/>
      <w:spacing w:before="360" w:after="360" w:line="48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autoRedefine/>
    <w:uiPriority w:val="9"/>
    <w:unhideWhenUsed/>
    <w:qFormat/>
    <w:rsid w:val="001250BE"/>
    <w:pPr>
      <w:keepNext/>
      <w:keepLines/>
      <w:spacing w:before="360" w:after="360" w:line="240" w:lineRule="auto"/>
      <w:jc w:val="both"/>
      <w:outlineLvl w:val="2"/>
    </w:pPr>
    <w:rPr>
      <w:rFonts w:ascii="Times New Roman" w:eastAsiaTheme="majorEastAsia" w:hAnsi="Times New Roman"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301E"/>
    <w:pPr>
      <w:autoSpaceDE w:val="0"/>
      <w:autoSpaceDN w:val="0"/>
      <w:adjustRightInd w:val="0"/>
      <w:spacing w:after="0" w:line="240" w:lineRule="auto"/>
    </w:pPr>
    <w:rPr>
      <w:rFonts w:ascii="Cambria" w:eastAsia="Calibri" w:hAnsi="Cambria" w:cs="Cambria"/>
      <w:color w:val="000000"/>
      <w:sz w:val="24"/>
      <w:szCs w:val="24"/>
    </w:rPr>
  </w:style>
  <w:style w:type="paragraph" w:customStyle="1" w:styleId="Estilo">
    <w:name w:val="Estilo"/>
    <w:basedOn w:val="Sinespaciado"/>
    <w:link w:val="EstiloCar"/>
    <w:qFormat/>
    <w:rsid w:val="00A7301E"/>
    <w:rPr>
      <w:rFonts w:ascii="Arial" w:hAnsi="Arial"/>
      <w:szCs w:val="20"/>
    </w:rPr>
  </w:style>
  <w:style w:type="character" w:customStyle="1" w:styleId="EstiloCar">
    <w:name w:val="Estilo Car"/>
    <w:link w:val="Estilo"/>
    <w:rsid w:val="00A7301E"/>
    <w:rPr>
      <w:rFonts w:ascii="Arial" w:eastAsia="Calibri" w:hAnsi="Arial" w:cs="Times New Roman"/>
      <w:sz w:val="24"/>
      <w:szCs w:val="20"/>
    </w:rPr>
  </w:style>
  <w:style w:type="paragraph" w:styleId="Ttulo">
    <w:name w:val="Title"/>
    <w:basedOn w:val="Normal"/>
    <w:link w:val="TtuloCar"/>
    <w:autoRedefine/>
    <w:uiPriority w:val="10"/>
    <w:qFormat/>
    <w:rsid w:val="00817859"/>
    <w:pPr>
      <w:spacing w:after="0" w:line="480" w:lineRule="auto"/>
      <w:jc w:val="both"/>
    </w:pPr>
    <w:rPr>
      <w:rFonts w:ascii="Times New Roman" w:eastAsia="Times New Roman" w:hAnsi="Times New Roman"/>
      <w:b/>
      <w:bCs/>
      <w:sz w:val="26"/>
      <w:szCs w:val="24"/>
      <w:lang w:val="es-ES" w:eastAsia="es-ES"/>
    </w:rPr>
  </w:style>
  <w:style w:type="character" w:customStyle="1" w:styleId="TtuloCar">
    <w:name w:val="Título Car"/>
    <w:basedOn w:val="Fuentedeprrafopredeter"/>
    <w:link w:val="Ttulo"/>
    <w:uiPriority w:val="10"/>
    <w:rsid w:val="00817859"/>
    <w:rPr>
      <w:rFonts w:ascii="Times New Roman" w:eastAsia="Times New Roman" w:hAnsi="Times New Roman" w:cs="Times New Roman"/>
      <w:b/>
      <w:bCs/>
      <w:sz w:val="26"/>
      <w:szCs w:val="24"/>
      <w:lang w:val="es-ES" w:eastAsia="es-ES"/>
    </w:rPr>
  </w:style>
  <w:style w:type="table" w:styleId="Tablaconcuadrcula">
    <w:name w:val="Table Grid"/>
    <w:basedOn w:val="Tablanormal"/>
    <w:uiPriority w:val="59"/>
    <w:rsid w:val="00A7301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utoRedefine/>
    <w:uiPriority w:val="1"/>
    <w:qFormat/>
    <w:rsid w:val="001D5E82"/>
    <w:pPr>
      <w:spacing w:after="0" w:line="360" w:lineRule="auto"/>
      <w:jc w:val="both"/>
    </w:pPr>
    <w:rPr>
      <w:rFonts w:ascii="Times New Roman" w:eastAsia="Calibri" w:hAnsi="Times New Roman" w:cs="Times New Roman"/>
      <w:sz w:val="24"/>
    </w:rPr>
  </w:style>
  <w:style w:type="character" w:customStyle="1" w:styleId="Ttulo1Car">
    <w:name w:val="Título 1 Car"/>
    <w:basedOn w:val="Fuentedeprrafopredeter"/>
    <w:link w:val="Ttulo1"/>
    <w:uiPriority w:val="9"/>
    <w:rsid w:val="00E4397E"/>
    <w:rPr>
      <w:rFonts w:ascii="Times New Roman" w:eastAsiaTheme="majorEastAsia" w:hAnsi="Times New Roman" w:cstheme="majorBidi"/>
      <w:b/>
      <w:sz w:val="26"/>
      <w:szCs w:val="32"/>
    </w:rPr>
  </w:style>
  <w:style w:type="paragraph" w:styleId="TtuloTDC">
    <w:name w:val="TOC Heading"/>
    <w:basedOn w:val="Ttulo1"/>
    <w:next w:val="Normal"/>
    <w:uiPriority w:val="39"/>
    <w:unhideWhenUsed/>
    <w:qFormat/>
    <w:rsid w:val="00817859"/>
    <w:pPr>
      <w:spacing w:line="259" w:lineRule="auto"/>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rsid w:val="00817859"/>
    <w:pPr>
      <w:spacing w:after="100"/>
    </w:pPr>
  </w:style>
  <w:style w:type="character" w:styleId="Hipervnculo">
    <w:name w:val="Hyperlink"/>
    <w:basedOn w:val="Fuentedeprrafopredeter"/>
    <w:uiPriority w:val="99"/>
    <w:unhideWhenUsed/>
    <w:rsid w:val="00817859"/>
    <w:rPr>
      <w:color w:val="0563C1" w:themeColor="hyperlink"/>
      <w:u w:val="single"/>
    </w:rPr>
  </w:style>
  <w:style w:type="paragraph" w:styleId="TDC2">
    <w:name w:val="toc 2"/>
    <w:basedOn w:val="Normal"/>
    <w:next w:val="Normal"/>
    <w:autoRedefine/>
    <w:uiPriority w:val="39"/>
    <w:unhideWhenUsed/>
    <w:rsid w:val="00817859"/>
    <w:pPr>
      <w:tabs>
        <w:tab w:val="right" w:leader="dot" w:pos="9629"/>
      </w:tabs>
      <w:spacing w:after="100" w:line="360" w:lineRule="auto"/>
      <w:ind w:left="220"/>
    </w:pPr>
    <w:rPr>
      <w:rFonts w:asciiTheme="minorHAnsi" w:eastAsiaTheme="minorEastAsia" w:hAnsiTheme="minorHAnsi"/>
      <w:lang w:eastAsia="es-MX"/>
    </w:rPr>
  </w:style>
  <w:style w:type="paragraph" w:styleId="TDC3">
    <w:name w:val="toc 3"/>
    <w:basedOn w:val="Normal"/>
    <w:next w:val="Normal"/>
    <w:autoRedefine/>
    <w:uiPriority w:val="39"/>
    <w:unhideWhenUsed/>
    <w:rsid w:val="00AD5F11"/>
    <w:pPr>
      <w:tabs>
        <w:tab w:val="right" w:leader="dot" w:pos="9629"/>
      </w:tabs>
      <w:spacing w:after="100" w:line="259" w:lineRule="auto"/>
      <w:ind w:left="440"/>
    </w:pPr>
    <w:rPr>
      <w:rFonts w:ascii="Times New Roman" w:eastAsiaTheme="minorEastAsia" w:hAnsi="Times New Roman"/>
      <w:noProof/>
      <w:sz w:val="24"/>
      <w:lang w:eastAsia="es-MX"/>
    </w:rPr>
  </w:style>
  <w:style w:type="character" w:customStyle="1" w:styleId="Ttulo2Car">
    <w:name w:val="Título 2 Car"/>
    <w:basedOn w:val="Fuentedeprrafopredeter"/>
    <w:link w:val="Ttulo2"/>
    <w:uiPriority w:val="9"/>
    <w:rsid w:val="00DF0D77"/>
    <w:rPr>
      <w:rFonts w:ascii="Times New Roman" w:eastAsiaTheme="majorEastAsia" w:hAnsi="Times New Roman" w:cstheme="majorBidi"/>
      <w:b/>
      <w:sz w:val="24"/>
      <w:szCs w:val="26"/>
    </w:rPr>
  </w:style>
  <w:style w:type="paragraph" w:styleId="Textodeglobo">
    <w:name w:val="Balloon Text"/>
    <w:basedOn w:val="Normal"/>
    <w:link w:val="TextodegloboCar"/>
    <w:uiPriority w:val="99"/>
    <w:semiHidden/>
    <w:unhideWhenUsed/>
    <w:rsid w:val="00F37D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D1D"/>
    <w:rPr>
      <w:rFonts w:ascii="Segoe UI" w:eastAsia="Calibri" w:hAnsi="Segoe UI" w:cs="Segoe UI"/>
      <w:sz w:val="18"/>
      <w:szCs w:val="18"/>
    </w:rPr>
  </w:style>
  <w:style w:type="character" w:customStyle="1" w:styleId="Ttulo3Car">
    <w:name w:val="Título 3 Car"/>
    <w:basedOn w:val="Fuentedeprrafopredeter"/>
    <w:link w:val="Ttulo3"/>
    <w:uiPriority w:val="9"/>
    <w:rsid w:val="001250BE"/>
    <w:rPr>
      <w:rFonts w:ascii="Times New Roman" w:eastAsiaTheme="majorEastAsia" w:hAnsi="Times New Roman" w:cstheme="majorBidi"/>
      <w:b/>
      <w:color w:val="000000" w:themeColor="text1"/>
      <w:sz w:val="24"/>
      <w:szCs w:val="24"/>
    </w:rPr>
  </w:style>
  <w:style w:type="paragraph" w:styleId="Prrafodelista">
    <w:name w:val="List Paragraph"/>
    <w:basedOn w:val="Normal"/>
    <w:uiPriority w:val="34"/>
    <w:qFormat/>
    <w:rsid w:val="00DD529A"/>
    <w:pPr>
      <w:ind w:left="720"/>
      <w:contextualSpacing/>
    </w:pPr>
  </w:style>
  <w:style w:type="character" w:customStyle="1" w:styleId="Mencinsinresolver1">
    <w:name w:val="Mención sin resolver1"/>
    <w:basedOn w:val="Fuentedeprrafopredeter"/>
    <w:uiPriority w:val="99"/>
    <w:semiHidden/>
    <w:unhideWhenUsed/>
    <w:rsid w:val="00304D62"/>
    <w:rPr>
      <w:color w:val="808080"/>
      <w:shd w:val="clear" w:color="auto" w:fill="E6E6E6"/>
    </w:rPr>
  </w:style>
  <w:style w:type="character" w:styleId="Hipervnculovisitado">
    <w:name w:val="FollowedHyperlink"/>
    <w:basedOn w:val="Fuentedeprrafopredeter"/>
    <w:uiPriority w:val="99"/>
    <w:semiHidden/>
    <w:unhideWhenUsed/>
    <w:rsid w:val="00BE1EA5"/>
    <w:rPr>
      <w:color w:val="954F72" w:themeColor="followedHyperlink"/>
      <w:u w:val="single"/>
    </w:rPr>
  </w:style>
  <w:style w:type="paragraph" w:styleId="Encabezado">
    <w:name w:val="header"/>
    <w:basedOn w:val="Normal"/>
    <w:link w:val="EncabezadoCar"/>
    <w:uiPriority w:val="99"/>
    <w:unhideWhenUsed/>
    <w:rsid w:val="00221B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BEC"/>
    <w:rPr>
      <w:rFonts w:ascii="Calibri" w:eastAsia="Calibri" w:hAnsi="Calibri" w:cs="Times New Roman"/>
    </w:rPr>
  </w:style>
  <w:style w:type="paragraph" w:styleId="Piedepgina">
    <w:name w:val="footer"/>
    <w:basedOn w:val="Normal"/>
    <w:link w:val="PiedepginaCar"/>
    <w:uiPriority w:val="99"/>
    <w:unhideWhenUsed/>
    <w:rsid w:val="00221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BEC"/>
    <w:rPr>
      <w:rFonts w:ascii="Calibri" w:eastAsia="Calibri" w:hAnsi="Calibri" w:cs="Times New Roman"/>
    </w:rPr>
  </w:style>
  <w:style w:type="paragraph" w:customStyle="1" w:styleId="Texto">
    <w:name w:val="Texto"/>
    <w:basedOn w:val="Normal"/>
    <w:link w:val="TextoCar"/>
    <w:rsid w:val="0030699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0699D"/>
    <w:rPr>
      <w:rFonts w:ascii="Arial" w:eastAsia="Times New Roman" w:hAnsi="Arial" w:cs="Arial"/>
      <w:sz w:val="18"/>
      <w:szCs w:val="20"/>
      <w:lang w:val="es-ES" w:eastAsia="es-ES"/>
    </w:rPr>
  </w:style>
  <w:style w:type="paragraph" w:styleId="NormalWeb">
    <w:name w:val="Normal (Web)"/>
    <w:basedOn w:val="Normal"/>
    <w:uiPriority w:val="99"/>
    <w:semiHidden/>
    <w:unhideWhenUsed/>
    <w:rsid w:val="00D7078F"/>
    <w:pPr>
      <w:spacing w:before="100" w:beforeAutospacing="1" w:after="100" w:afterAutospacing="1" w:line="240" w:lineRule="auto"/>
    </w:pPr>
    <w:rPr>
      <w:rFonts w:eastAsiaTheme="minorHAns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2518">
      <w:bodyDiv w:val="1"/>
      <w:marLeft w:val="0"/>
      <w:marRight w:val="0"/>
      <w:marTop w:val="0"/>
      <w:marBottom w:val="0"/>
      <w:divBdr>
        <w:top w:val="none" w:sz="0" w:space="0" w:color="auto"/>
        <w:left w:val="none" w:sz="0" w:space="0" w:color="auto"/>
        <w:bottom w:val="none" w:sz="0" w:space="0" w:color="auto"/>
        <w:right w:val="none" w:sz="0" w:space="0" w:color="auto"/>
      </w:divBdr>
    </w:div>
    <w:div w:id="562059534">
      <w:bodyDiv w:val="1"/>
      <w:marLeft w:val="0"/>
      <w:marRight w:val="0"/>
      <w:marTop w:val="0"/>
      <w:marBottom w:val="0"/>
      <w:divBdr>
        <w:top w:val="none" w:sz="0" w:space="0" w:color="auto"/>
        <w:left w:val="none" w:sz="0" w:space="0" w:color="auto"/>
        <w:bottom w:val="none" w:sz="0" w:space="0" w:color="auto"/>
        <w:right w:val="none" w:sz="0" w:space="0" w:color="auto"/>
      </w:divBdr>
    </w:div>
    <w:div w:id="664405972">
      <w:bodyDiv w:val="1"/>
      <w:marLeft w:val="0"/>
      <w:marRight w:val="0"/>
      <w:marTop w:val="0"/>
      <w:marBottom w:val="0"/>
      <w:divBdr>
        <w:top w:val="none" w:sz="0" w:space="0" w:color="auto"/>
        <w:left w:val="none" w:sz="0" w:space="0" w:color="auto"/>
        <w:bottom w:val="none" w:sz="0" w:space="0" w:color="auto"/>
        <w:right w:val="none" w:sz="0" w:space="0" w:color="auto"/>
      </w:divBdr>
    </w:div>
    <w:div w:id="745766148">
      <w:bodyDiv w:val="1"/>
      <w:marLeft w:val="0"/>
      <w:marRight w:val="0"/>
      <w:marTop w:val="0"/>
      <w:marBottom w:val="0"/>
      <w:divBdr>
        <w:top w:val="none" w:sz="0" w:space="0" w:color="auto"/>
        <w:left w:val="none" w:sz="0" w:space="0" w:color="auto"/>
        <w:bottom w:val="none" w:sz="0" w:space="0" w:color="auto"/>
        <w:right w:val="none" w:sz="0" w:space="0" w:color="auto"/>
      </w:divBdr>
    </w:div>
    <w:div w:id="805198978">
      <w:bodyDiv w:val="1"/>
      <w:marLeft w:val="0"/>
      <w:marRight w:val="0"/>
      <w:marTop w:val="0"/>
      <w:marBottom w:val="0"/>
      <w:divBdr>
        <w:top w:val="none" w:sz="0" w:space="0" w:color="auto"/>
        <w:left w:val="none" w:sz="0" w:space="0" w:color="auto"/>
        <w:bottom w:val="none" w:sz="0" w:space="0" w:color="auto"/>
        <w:right w:val="none" w:sz="0" w:space="0" w:color="auto"/>
      </w:divBdr>
    </w:div>
    <w:div w:id="959920130">
      <w:bodyDiv w:val="1"/>
      <w:marLeft w:val="0"/>
      <w:marRight w:val="0"/>
      <w:marTop w:val="0"/>
      <w:marBottom w:val="0"/>
      <w:divBdr>
        <w:top w:val="none" w:sz="0" w:space="0" w:color="auto"/>
        <w:left w:val="none" w:sz="0" w:space="0" w:color="auto"/>
        <w:bottom w:val="none" w:sz="0" w:space="0" w:color="auto"/>
        <w:right w:val="none" w:sz="0" w:space="0" w:color="auto"/>
      </w:divBdr>
    </w:div>
    <w:div w:id="1102802390">
      <w:bodyDiv w:val="1"/>
      <w:marLeft w:val="0"/>
      <w:marRight w:val="0"/>
      <w:marTop w:val="0"/>
      <w:marBottom w:val="0"/>
      <w:divBdr>
        <w:top w:val="none" w:sz="0" w:space="0" w:color="auto"/>
        <w:left w:val="none" w:sz="0" w:space="0" w:color="auto"/>
        <w:bottom w:val="none" w:sz="0" w:space="0" w:color="auto"/>
        <w:right w:val="none" w:sz="0" w:space="0" w:color="auto"/>
      </w:divBdr>
    </w:div>
    <w:div w:id="1224214672">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1">
          <w:marLeft w:val="3600"/>
          <w:marRight w:val="0"/>
          <w:marTop w:val="100"/>
          <w:marBottom w:val="0"/>
          <w:divBdr>
            <w:top w:val="none" w:sz="0" w:space="0" w:color="auto"/>
            <w:left w:val="none" w:sz="0" w:space="0" w:color="auto"/>
            <w:bottom w:val="none" w:sz="0" w:space="0" w:color="auto"/>
            <w:right w:val="none" w:sz="0" w:space="0" w:color="auto"/>
          </w:divBdr>
        </w:div>
        <w:div w:id="1265726177">
          <w:marLeft w:val="3600"/>
          <w:marRight w:val="0"/>
          <w:marTop w:val="100"/>
          <w:marBottom w:val="0"/>
          <w:divBdr>
            <w:top w:val="none" w:sz="0" w:space="0" w:color="auto"/>
            <w:left w:val="none" w:sz="0" w:space="0" w:color="auto"/>
            <w:bottom w:val="none" w:sz="0" w:space="0" w:color="auto"/>
            <w:right w:val="none" w:sz="0" w:space="0" w:color="auto"/>
          </w:divBdr>
        </w:div>
      </w:divsChild>
    </w:div>
    <w:div w:id="1335762670">
      <w:bodyDiv w:val="1"/>
      <w:marLeft w:val="0"/>
      <w:marRight w:val="0"/>
      <w:marTop w:val="0"/>
      <w:marBottom w:val="0"/>
      <w:divBdr>
        <w:top w:val="none" w:sz="0" w:space="0" w:color="auto"/>
        <w:left w:val="none" w:sz="0" w:space="0" w:color="auto"/>
        <w:bottom w:val="none" w:sz="0" w:space="0" w:color="auto"/>
        <w:right w:val="none" w:sz="0" w:space="0" w:color="auto"/>
      </w:divBdr>
    </w:div>
    <w:div w:id="1490443494">
      <w:bodyDiv w:val="1"/>
      <w:marLeft w:val="0"/>
      <w:marRight w:val="0"/>
      <w:marTop w:val="0"/>
      <w:marBottom w:val="0"/>
      <w:divBdr>
        <w:top w:val="none" w:sz="0" w:space="0" w:color="auto"/>
        <w:left w:val="none" w:sz="0" w:space="0" w:color="auto"/>
        <w:bottom w:val="none" w:sz="0" w:space="0" w:color="auto"/>
        <w:right w:val="none" w:sz="0" w:space="0" w:color="auto"/>
      </w:divBdr>
    </w:div>
    <w:div w:id="1586645271">
      <w:bodyDiv w:val="1"/>
      <w:marLeft w:val="0"/>
      <w:marRight w:val="0"/>
      <w:marTop w:val="0"/>
      <w:marBottom w:val="0"/>
      <w:divBdr>
        <w:top w:val="none" w:sz="0" w:space="0" w:color="auto"/>
        <w:left w:val="none" w:sz="0" w:space="0" w:color="auto"/>
        <w:bottom w:val="none" w:sz="0" w:space="0" w:color="auto"/>
        <w:right w:val="none" w:sz="0" w:space="0" w:color="auto"/>
      </w:divBdr>
    </w:div>
    <w:div w:id="1604848520">
      <w:bodyDiv w:val="1"/>
      <w:marLeft w:val="0"/>
      <w:marRight w:val="0"/>
      <w:marTop w:val="0"/>
      <w:marBottom w:val="0"/>
      <w:divBdr>
        <w:top w:val="none" w:sz="0" w:space="0" w:color="auto"/>
        <w:left w:val="none" w:sz="0" w:space="0" w:color="auto"/>
        <w:bottom w:val="none" w:sz="0" w:space="0" w:color="auto"/>
        <w:right w:val="none" w:sz="0" w:space="0" w:color="auto"/>
      </w:divBdr>
    </w:div>
    <w:div w:id="1814175199">
      <w:bodyDiv w:val="1"/>
      <w:marLeft w:val="0"/>
      <w:marRight w:val="0"/>
      <w:marTop w:val="0"/>
      <w:marBottom w:val="0"/>
      <w:divBdr>
        <w:top w:val="none" w:sz="0" w:space="0" w:color="auto"/>
        <w:left w:val="none" w:sz="0" w:space="0" w:color="auto"/>
        <w:bottom w:val="none" w:sz="0" w:space="0" w:color="auto"/>
        <w:right w:val="none" w:sz="0" w:space="0" w:color="auto"/>
      </w:divBdr>
    </w:div>
    <w:div w:id="1914968092">
      <w:bodyDiv w:val="1"/>
      <w:marLeft w:val="0"/>
      <w:marRight w:val="0"/>
      <w:marTop w:val="0"/>
      <w:marBottom w:val="0"/>
      <w:divBdr>
        <w:top w:val="none" w:sz="0" w:space="0" w:color="auto"/>
        <w:left w:val="none" w:sz="0" w:space="0" w:color="auto"/>
        <w:bottom w:val="none" w:sz="0" w:space="0" w:color="auto"/>
        <w:right w:val="none" w:sz="0" w:space="0" w:color="auto"/>
      </w:divBdr>
    </w:div>
    <w:div w:id="2079748080">
      <w:bodyDiv w:val="1"/>
      <w:marLeft w:val="0"/>
      <w:marRight w:val="0"/>
      <w:marTop w:val="0"/>
      <w:marBottom w:val="0"/>
      <w:divBdr>
        <w:top w:val="none" w:sz="0" w:space="0" w:color="auto"/>
        <w:left w:val="none" w:sz="0" w:space="0" w:color="auto"/>
        <w:bottom w:val="none" w:sz="0" w:space="0" w:color="auto"/>
        <w:right w:val="none" w:sz="0" w:space="0" w:color="auto"/>
      </w:divBdr>
      <w:divsChild>
        <w:div w:id="119497722">
          <w:marLeft w:val="706"/>
          <w:marRight w:val="0"/>
          <w:marTop w:val="120"/>
          <w:marBottom w:val="0"/>
          <w:divBdr>
            <w:top w:val="none" w:sz="0" w:space="0" w:color="auto"/>
            <w:left w:val="none" w:sz="0" w:space="0" w:color="auto"/>
            <w:bottom w:val="none" w:sz="0" w:space="0" w:color="auto"/>
            <w:right w:val="none" w:sz="0" w:space="0" w:color="auto"/>
          </w:divBdr>
        </w:div>
        <w:div w:id="838274764">
          <w:marLeft w:val="706"/>
          <w:marRight w:val="0"/>
          <w:marTop w:val="120"/>
          <w:marBottom w:val="0"/>
          <w:divBdr>
            <w:top w:val="none" w:sz="0" w:space="0" w:color="auto"/>
            <w:left w:val="none" w:sz="0" w:space="0" w:color="auto"/>
            <w:bottom w:val="none" w:sz="0" w:space="0" w:color="auto"/>
            <w:right w:val="none" w:sz="0" w:space="0" w:color="auto"/>
          </w:divBdr>
        </w:div>
        <w:div w:id="628243282">
          <w:marLeft w:val="706"/>
          <w:marRight w:val="0"/>
          <w:marTop w:val="120"/>
          <w:marBottom w:val="0"/>
          <w:divBdr>
            <w:top w:val="none" w:sz="0" w:space="0" w:color="auto"/>
            <w:left w:val="none" w:sz="0" w:space="0" w:color="auto"/>
            <w:bottom w:val="none" w:sz="0" w:space="0" w:color="auto"/>
            <w:right w:val="none" w:sz="0" w:space="0" w:color="auto"/>
          </w:divBdr>
        </w:div>
        <w:div w:id="1658724018">
          <w:marLeft w:val="706"/>
          <w:marRight w:val="0"/>
          <w:marTop w:val="120"/>
          <w:marBottom w:val="0"/>
          <w:divBdr>
            <w:top w:val="none" w:sz="0" w:space="0" w:color="auto"/>
            <w:left w:val="none" w:sz="0" w:space="0" w:color="auto"/>
            <w:bottom w:val="none" w:sz="0" w:space="0" w:color="auto"/>
            <w:right w:val="none" w:sz="0" w:space="0" w:color="auto"/>
          </w:divBdr>
        </w:div>
        <w:div w:id="1545824304">
          <w:marLeft w:val="706"/>
          <w:marRight w:val="0"/>
          <w:marTop w:val="120"/>
          <w:marBottom w:val="0"/>
          <w:divBdr>
            <w:top w:val="none" w:sz="0" w:space="0" w:color="auto"/>
            <w:left w:val="none" w:sz="0" w:space="0" w:color="auto"/>
            <w:bottom w:val="none" w:sz="0" w:space="0" w:color="auto"/>
            <w:right w:val="none" w:sz="0" w:space="0" w:color="auto"/>
          </w:divBdr>
        </w:div>
        <w:div w:id="1800878878">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c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8275-3A71-4082-B6D3-FB75324B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10484</Words>
  <Characters>57665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IEDF</Company>
  <LinksUpToDate>false</LinksUpToDate>
  <CharactersWithSpaces>68013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marisol.hernandez@iecm.mx;ACU</dc:creator>
  <cp:lastModifiedBy>Oliver Raymundo Leyva Morales</cp:lastModifiedBy>
  <cp:revision>2</cp:revision>
  <cp:lastPrinted>2019-04-30T23:09:00Z</cp:lastPrinted>
  <dcterms:created xsi:type="dcterms:W3CDTF">2019-09-24T17:57:00Z</dcterms:created>
  <dcterms:modified xsi:type="dcterms:W3CDTF">2019-09-24T17:57:00Z</dcterms:modified>
</cp:coreProperties>
</file>