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63959" w14:textId="60F30B7D" w:rsidR="00D52A90" w:rsidRPr="001E1D7B" w:rsidRDefault="00D52A90" w:rsidP="00D52A90">
      <w:pPr>
        <w:jc w:val="both"/>
        <w:rPr>
          <w:rFonts w:ascii="Cambria" w:hAnsi="Cambria" w:cs="Arial"/>
          <w:b/>
          <w:sz w:val="28"/>
          <w:szCs w:val="28"/>
          <w:lang w:val="es-MX"/>
        </w:rPr>
      </w:pPr>
      <w:r w:rsidRPr="001E1D7B">
        <w:rPr>
          <w:rFonts w:ascii="Cambria" w:hAnsi="Cambria" w:cs="Arial"/>
          <w:b/>
          <w:sz w:val="28"/>
          <w:szCs w:val="28"/>
          <w:lang w:val="es-MX"/>
        </w:rPr>
        <w:t xml:space="preserve">INFORME DE BECERRA MIZUNO Y ASOCIADOS, S. DE R.L. DE C.V., DE LA ENCUESTA ESTATAL EN VIVIENDA Y TELEFÓNICA SOBRE PREFERENCIAS ELECTORALES REALIZADA DEL </w:t>
      </w:r>
      <w:r w:rsidR="0067076C" w:rsidRPr="001E1D7B">
        <w:rPr>
          <w:rFonts w:ascii="Cambria" w:hAnsi="Cambria" w:cs="Arial"/>
          <w:b/>
          <w:sz w:val="28"/>
          <w:szCs w:val="28"/>
          <w:lang w:val="es-MX"/>
        </w:rPr>
        <w:t>14</w:t>
      </w:r>
      <w:r w:rsidRPr="001E1D7B">
        <w:rPr>
          <w:rFonts w:ascii="Cambria" w:hAnsi="Cambria" w:cs="Arial"/>
          <w:b/>
          <w:sz w:val="28"/>
          <w:szCs w:val="28"/>
          <w:lang w:val="es-MX"/>
        </w:rPr>
        <w:t xml:space="preserve"> AL </w:t>
      </w:r>
      <w:r w:rsidR="0067076C" w:rsidRPr="001E1D7B">
        <w:rPr>
          <w:rFonts w:ascii="Cambria" w:hAnsi="Cambria" w:cs="Arial"/>
          <w:b/>
          <w:sz w:val="28"/>
          <w:szCs w:val="28"/>
          <w:lang w:val="es-MX"/>
        </w:rPr>
        <w:t>18</w:t>
      </w:r>
      <w:r w:rsidRPr="001E1D7B">
        <w:rPr>
          <w:rFonts w:ascii="Cambria" w:hAnsi="Cambria" w:cs="Arial"/>
          <w:b/>
          <w:sz w:val="28"/>
          <w:szCs w:val="28"/>
          <w:lang w:val="es-MX"/>
        </w:rPr>
        <w:t xml:space="preserve"> DE </w:t>
      </w:r>
      <w:r w:rsidR="0067076C" w:rsidRPr="001E1D7B">
        <w:rPr>
          <w:rFonts w:ascii="Cambria" w:hAnsi="Cambria" w:cs="Arial"/>
          <w:b/>
          <w:sz w:val="28"/>
          <w:szCs w:val="28"/>
          <w:lang w:val="es-MX"/>
        </w:rPr>
        <w:t>DICIEMBRE</w:t>
      </w:r>
      <w:r w:rsidRPr="001E1D7B">
        <w:rPr>
          <w:rFonts w:ascii="Cambria" w:hAnsi="Cambria" w:cs="Arial"/>
          <w:b/>
          <w:sz w:val="28"/>
          <w:szCs w:val="28"/>
          <w:lang w:val="es-MX"/>
        </w:rPr>
        <w:t xml:space="preserve"> DE 2023 Y PUBLICADA EL </w:t>
      </w:r>
      <w:r w:rsidR="0067076C" w:rsidRPr="001E1D7B">
        <w:rPr>
          <w:rFonts w:ascii="Cambria" w:hAnsi="Cambria" w:cs="Arial"/>
          <w:b/>
          <w:sz w:val="28"/>
          <w:szCs w:val="28"/>
          <w:lang w:val="es-MX"/>
        </w:rPr>
        <w:t>2</w:t>
      </w:r>
      <w:r w:rsidR="001E1D7B" w:rsidRPr="001E1D7B">
        <w:rPr>
          <w:rFonts w:ascii="Cambria" w:hAnsi="Cambria" w:cs="Arial"/>
          <w:b/>
          <w:sz w:val="28"/>
          <w:szCs w:val="28"/>
          <w:lang w:val="es-MX"/>
        </w:rPr>
        <w:t>0</w:t>
      </w:r>
      <w:r w:rsidRPr="001E1D7B">
        <w:rPr>
          <w:rFonts w:ascii="Cambria" w:hAnsi="Cambria" w:cs="Arial"/>
          <w:b/>
          <w:sz w:val="28"/>
          <w:szCs w:val="28"/>
          <w:lang w:val="es-MX"/>
        </w:rPr>
        <w:t xml:space="preserve"> DE </w:t>
      </w:r>
      <w:r w:rsidR="0067076C" w:rsidRPr="001E1D7B">
        <w:rPr>
          <w:rFonts w:ascii="Cambria" w:hAnsi="Cambria" w:cs="Arial"/>
          <w:b/>
          <w:sz w:val="28"/>
          <w:szCs w:val="28"/>
          <w:lang w:val="es-MX"/>
        </w:rPr>
        <w:t>DICIEMBRE</w:t>
      </w:r>
      <w:r w:rsidRPr="001E1D7B">
        <w:rPr>
          <w:rFonts w:ascii="Cambria" w:hAnsi="Cambria" w:cs="Arial"/>
          <w:b/>
          <w:sz w:val="28"/>
          <w:szCs w:val="28"/>
          <w:lang w:val="es-MX"/>
        </w:rPr>
        <w:t xml:space="preserve"> DE 2023.</w:t>
      </w:r>
    </w:p>
    <w:p w14:paraId="7E82C33A" w14:textId="77777777" w:rsidR="00D52A90" w:rsidRPr="001E1D7B" w:rsidRDefault="00D52A90" w:rsidP="00D52A90">
      <w:pPr>
        <w:jc w:val="both"/>
        <w:rPr>
          <w:rFonts w:ascii="Cambria" w:hAnsi="Cambria" w:cs="Arial"/>
          <w:sz w:val="22"/>
          <w:szCs w:val="22"/>
          <w:lang w:val="es-MX"/>
        </w:rPr>
      </w:pPr>
    </w:p>
    <w:p w14:paraId="7988753D" w14:textId="77777777" w:rsidR="00D52A90" w:rsidRPr="001E1D7B" w:rsidRDefault="00D52A90" w:rsidP="00D52A90">
      <w:pPr>
        <w:pStyle w:val="Ttulo1"/>
        <w:jc w:val="both"/>
        <w:rPr>
          <w:rFonts w:ascii="Cambria" w:hAnsi="Cambria" w:cs="Arial"/>
          <w:szCs w:val="24"/>
          <w:lang w:eastAsia="es-ES"/>
        </w:rPr>
      </w:pPr>
      <w:r w:rsidRPr="001E1D7B">
        <w:rPr>
          <w:rFonts w:ascii="Cambria" w:hAnsi="Cambria" w:cs="Arial"/>
          <w:szCs w:val="24"/>
          <w:lang w:eastAsia="es-ES"/>
        </w:rPr>
        <w:t>Este informe describe los criterios generales de carácter científico del estudio de acuerdo con lo dispuesto en el Anexo 3 del Reglamento de Elecciones, los cuales fueron emitidos por el Instituto Nacional Electoral (en lo sucesivo denominado de forma indistinta como INE), en su Acuerdo General INE/CG661/2016, cumpliendo con los Lineamientos establecidos en dicho Acuerdo.</w:t>
      </w:r>
    </w:p>
    <w:p w14:paraId="03069807" w14:textId="77777777" w:rsidR="00D52A90" w:rsidRPr="001E1D7B" w:rsidRDefault="00D52A90" w:rsidP="00D52A90">
      <w:pPr>
        <w:jc w:val="both"/>
        <w:rPr>
          <w:rFonts w:ascii="Cambria" w:hAnsi="Cambria" w:cs="Arial"/>
          <w:sz w:val="22"/>
          <w:szCs w:val="22"/>
          <w:lang w:val="es-MX"/>
        </w:rPr>
      </w:pPr>
    </w:p>
    <w:p w14:paraId="2F03098E" w14:textId="77777777" w:rsidR="00D52A90" w:rsidRPr="001E1D7B" w:rsidRDefault="00D52A90" w:rsidP="00D52A90">
      <w:pPr>
        <w:jc w:val="both"/>
        <w:rPr>
          <w:rFonts w:ascii="Cambria" w:hAnsi="Cambria" w:cs="Arial"/>
          <w:sz w:val="22"/>
          <w:szCs w:val="22"/>
          <w:lang w:val="es-MX"/>
        </w:rPr>
      </w:pPr>
    </w:p>
    <w:p w14:paraId="22924B3B" w14:textId="77777777" w:rsidR="00D52A90" w:rsidRPr="001E1D7B" w:rsidRDefault="00D52A90" w:rsidP="00D52A90">
      <w:pPr>
        <w:pStyle w:val="Ttulo1"/>
        <w:jc w:val="both"/>
        <w:rPr>
          <w:rFonts w:ascii="Cambria" w:hAnsi="Cambria" w:cs="Arial"/>
          <w:b/>
        </w:rPr>
      </w:pPr>
      <w:r w:rsidRPr="001E1D7B">
        <w:rPr>
          <w:rFonts w:ascii="Cambria" w:hAnsi="Cambria" w:cs="Arial"/>
          <w:b/>
        </w:rPr>
        <w:t>I. Objetivos del estudio</w:t>
      </w:r>
    </w:p>
    <w:p w14:paraId="615CDB37" w14:textId="77777777" w:rsidR="00D52A90" w:rsidRPr="001E1D7B" w:rsidRDefault="00D52A90" w:rsidP="00D52A90">
      <w:pPr>
        <w:jc w:val="both"/>
        <w:rPr>
          <w:rFonts w:ascii="Cambria" w:hAnsi="Cambria" w:cs="Arial"/>
          <w:sz w:val="22"/>
          <w:szCs w:val="22"/>
          <w:lang w:val="es-MX"/>
        </w:rPr>
      </w:pPr>
    </w:p>
    <w:p w14:paraId="4252C371" w14:textId="29F6E009" w:rsidR="00D52A90" w:rsidRPr="001E1D7B" w:rsidRDefault="00D52A90" w:rsidP="00D52A90">
      <w:pPr>
        <w:pStyle w:val="Ttulo1"/>
        <w:jc w:val="both"/>
        <w:rPr>
          <w:rFonts w:ascii="Cambria" w:hAnsi="Cambria" w:cs="Arial"/>
        </w:rPr>
      </w:pPr>
      <w:r w:rsidRPr="001E1D7B">
        <w:rPr>
          <w:rFonts w:ascii="Cambria" w:hAnsi="Cambria" w:cs="Arial"/>
        </w:rPr>
        <w:t xml:space="preserve">La encuesta estatal publicada el </w:t>
      </w:r>
      <w:r w:rsidR="001E1D7B" w:rsidRPr="001E1D7B">
        <w:rPr>
          <w:rFonts w:ascii="Cambria" w:hAnsi="Cambria" w:cs="Arial"/>
        </w:rPr>
        <w:t>20</w:t>
      </w:r>
      <w:r w:rsidRPr="001E1D7B">
        <w:rPr>
          <w:rFonts w:ascii="Cambria" w:hAnsi="Cambria" w:cs="Arial"/>
        </w:rPr>
        <w:t xml:space="preserve"> de </w:t>
      </w:r>
      <w:r w:rsidR="0067076C" w:rsidRPr="001E1D7B">
        <w:rPr>
          <w:rFonts w:ascii="Cambria" w:hAnsi="Cambria" w:cs="Arial"/>
        </w:rPr>
        <w:t>diciembre</w:t>
      </w:r>
      <w:r w:rsidRPr="001E1D7B">
        <w:rPr>
          <w:rFonts w:ascii="Cambria" w:hAnsi="Cambria" w:cs="Arial"/>
        </w:rPr>
        <w:t xml:space="preserve"> se realizó con el fin de dar a conocer a la opinión pública las preferencias electorales con miras a las elecciones para Gobernador de la Ciudad de México el 2 de junio de 2024.</w:t>
      </w:r>
    </w:p>
    <w:p w14:paraId="7C20A68E" w14:textId="77777777" w:rsidR="00D52A90" w:rsidRPr="001E1D7B" w:rsidRDefault="00D52A90" w:rsidP="00D52A90">
      <w:pPr>
        <w:jc w:val="both"/>
        <w:rPr>
          <w:rFonts w:ascii="Cambria" w:hAnsi="Cambria" w:cs="Arial"/>
          <w:sz w:val="22"/>
          <w:szCs w:val="22"/>
          <w:lang w:val="es-MX"/>
        </w:rPr>
      </w:pPr>
    </w:p>
    <w:p w14:paraId="0BA293FE" w14:textId="7DA25B7F" w:rsidR="00D52A90" w:rsidRPr="001E1D7B" w:rsidRDefault="00D52A90" w:rsidP="00D52A90">
      <w:pPr>
        <w:pStyle w:val="Ttulo1"/>
        <w:jc w:val="both"/>
        <w:rPr>
          <w:rFonts w:ascii="Cambria" w:hAnsi="Cambria" w:cs="Arial"/>
          <w:snapToGrid w:val="0"/>
        </w:rPr>
      </w:pPr>
      <w:r w:rsidRPr="001E1D7B">
        <w:rPr>
          <w:rFonts w:ascii="Cambria" w:hAnsi="Cambria" w:cs="Arial"/>
        </w:rPr>
        <w:t xml:space="preserve">Los resultados de la encuesta fueron publicados en </w:t>
      </w:r>
      <w:r w:rsidR="00C7036B" w:rsidRPr="001E1D7B">
        <w:rPr>
          <w:rFonts w:ascii="Cambria" w:hAnsi="Cambria" w:cs="Arial"/>
        </w:rPr>
        <w:t>el programa LORET en la plataforma LatinUS</w:t>
      </w:r>
      <w:r w:rsidRPr="001E1D7B">
        <w:rPr>
          <w:rFonts w:ascii="Cambria" w:hAnsi="Cambria" w:cs="Arial"/>
        </w:rPr>
        <w:t>.</w:t>
      </w:r>
    </w:p>
    <w:p w14:paraId="77143B3B" w14:textId="77777777" w:rsidR="00D52A90" w:rsidRPr="001E1D7B" w:rsidRDefault="00D52A90" w:rsidP="00D52A90">
      <w:pPr>
        <w:jc w:val="both"/>
        <w:rPr>
          <w:rFonts w:ascii="Cambria" w:hAnsi="Cambria" w:cs="Arial"/>
          <w:sz w:val="22"/>
          <w:szCs w:val="22"/>
          <w:lang w:val="es-MX"/>
        </w:rPr>
      </w:pPr>
    </w:p>
    <w:p w14:paraId="21FCDDB9" w14:textId="77777777" w:rsidR="00D52A90" w:rsidRPr="001E1D7B" w:rsidRDefault="00D52A90" w:rsidP="00D52A90">
      <w:pPr>
        <w:rPr>
          <w:lang w:val="es-MX" w:eastAsia="en-US"/>
        </w:rPr>
      </w:pPr>
    </w:p>
    <w:p w14:paraId="7CD2BDB2" w14:textId="77777777" w:rsidR="00D52A90" w:rsidRPr="001E1D7B" w:rsidRDefault="00D52A90" w:rsidP="00D52A90">
      <w:pPr>
        <w:jc w:val="both"/>
        <w:rPr>
          <w:rFonts w:ascii="Cambria" w:hAnsi="Cambria" w:cs="Arial"/>
          <w:b/>
          <w:lang w:val="es-MX"/>
        </w:rPr>
      </w:pPr>
      <w:r w:rsidRPr="001E1D7B">
        <w:rPr>
          <w:rFonts w:ascii="Cambria" w:hAnsi="Cambria" w:cs="Arial"/>
          <w:b/>
          <w:lang w:val="es-MX"/>
        </w:rPr>
        <w:t>II. Marco muestral</w:t>
      </w:r>
    </w:p>
    <w:p w14:paraId="3BC45E69" w14:textId="77777777" w:rsidR="00D52A90" w:rsidRPr="001E1D7B" w:rsidRDefault="00D52A90" w:rsidP="00D52A90">
      <w:pPr>
        <w:jc w:val="both"/>
        <w:rPr>
          <w:rFonts w:ascii="Cambria" w:hAnsi="Cambria" w:cs="Arial"/>
          <w:sz w:val="22"/>
          <w:szCs w:val="22"/>
          <w:lang w:val="es-MX"/>
        </w:rPr>
      </w:pPr>
    </w:p>
    <w:p w14:paraId="7766A8A6" w14:textId="464C58EF" w:rsidR="00D52A90" w:rsidRPr="001E1D7B" w:rsidRDefault="00D52A90" w:rsidP="00D52A90">
      <w:pPr>
        <w:jc w:val="both"/>
        <w:rPr>
          <w:rFonts w:ascii="Cambria" w:hAnsi="Cambria" w:cs="Arial"/>
          <w:lang w:val="es-MX"/>
        </w:rPr>
      </w:pPr>
      <w:r w:rsidRPr="001E1D7B">
        <w:rPr>
          <w:rFonts w:ascii="Cambria" w:hAnsi="Cambria" w:cs="Arial"/>
          <w:lang w:val="es-MX"/>
        </w:rPr>
        <w:t xml:space="preserve">Para la realización de la encuesta </w:t>
      </w:r>
      <w:r w:rsidR="00E245B6" w:rsidRPr="001E1D7B">
        <w:rPr>
          <w:rFonts w:ascii="Cambria" w:hAnsi="Cambria" w:cs="Arial"/>
          <w:lang w:val="es-MX"/>
        </w:rPr>
        <w:t xml:space="preserve">en vivienda </w:t>
      </w:r>
      <w:r w:rsidRPr="001E1D7B">
        <w:rPr>
          <w:rFonts w:ascii="Cambria" w:hAnsi="Cambria" w:cs="Arial"/>
          <w:lang w:val="es-MX"/>
        </w:rPr>
        <w:t xml:space="preserve">se utilizó como marco muestral el listado de las secciones electorales definidas por el Instituto Nacional Electoral. Se seleccionaron </w:t>
      </w:r>
      <w:r w:rsidR="003E1891" w:rsidRPr="001E1D7B">
        <w:rPr>
          <w:rFonts w:ascii="Cambria" w:hAnsi="Cambria" w:cs="Arial"/>
          <w:lang w:val="es-MX"/>
        </w:rPr>
        <w:t>60</w:t>
      </w:r>
      <w:r w:rsidRPr="001E1D7B">
        <w:rPr>
          <w:rFonts w:ascii="Cambria" w:hAnsi="Cambria" w:cs="Arial"/>
          <w:lang w:val="es-MX"/>
        </w:rPr>
        <w:t xml:space="preserve"> secciones manteniendo la proporción urbano-mixto-rural, las cuales sirvieron como puntos de levantamiento y recopilación de la información por vía de entrevistas. En cada sección se realizaron 10 entrevistas a personas seleccionadas de acuerdo con la metodología descrita en la siguiente sección. </w:t>
      </w:r>
    </w:p>
    <w:p w14:paraId="60FB5E85" w14:textId="77777777" w:rsidR="00E245B6" w:rsidRPr="001E1D7B" w:rsidRDefault="00E245B6" w:rsidP="00D52A90">
      <w:pPr>
        <w:jc w:val="both"/>
        <w:rPr>
          <w:rFonts w:ascii="Cambria" w:hAnsi="Cambria" w:cs="Arial"/>
          <w:lang w:val="es-MX"/>
        </w:rPr>
      </w:pPr>
    </w:p>
    <w:p w14:paraId="346A8CC9" w14:textId="007CCC92" w:rsidR="00E245B6" w:rsidRPr="005D1B9C" w:rsidRDefault="00E245B6" w:rsidP="00D52A90">
      <w:pPr>
        <w:jc w:val="both"/>
        <w:rPr>
          <w:rFonts w:ascii="Cambria" w:hAnsi="Cambria" w:cs="Arial"/>
          <w:b/>
          <w:lang w:val="es-MX"/>
        </w:rPr>
      </w:pPr>
      <w:r w:rsidRPr="001E1D7B">
        <w:rPr>
          <w:rFonts w:ascii="Cambria" w:hAnsi="Cambria" w:cs="Arial"/>
          <w:lang w:val="es-MX"/>
        </w:rPr>
        <w:t>Para la encuesta telefónica se utilizó el Plan Nacional de Numeración (PNN) del IFT para obtener 260</w:t>
      </w:r>
      <w:r w:rsidRPr="00CD3E41">
        <w:rPr>
          <w:rFonts w:ascii="Cambria" w:hAnsi="Cambria" w:cs="Arial"/>
          <w:lang w:val="es-MX"/>
        </w:rPr>
        <w:t xml:space="preserve"> entrevistas en teléfonos </w:t>
      </w:r>
      <w:r w:rsidR="00FE4BBE" w:rsidRPr="00CD3E41">
        <w:rPr>
          <w:rFonts w:ascii="Cambria" w:hAnsi="Cambria" w:cs="Arial"/>
          <w:lang w:val="es-MX"/>
        </w:rPr>
        <w:t>celulares</w:t>
      </w:r>
      <w:r w:rsidRPr="00CD3E41">
        <w:rPr>
          <w:rFonts w:ascii="Cambria" w:hAnsi="Cambria" w:cs="Arial"/>
          <w:lang w:val="es-MX"/>
        </w:rPr>
        <w:t xml:space="preserve"> y 140 en teléfonos fijos, para un total de 400 entrevistas efectivas.</w:t>
      </w:r>
    </w:p>
    <w:p w14:paraId="3860E596" w14:textId="77777777" w:rsidR="00D52A90" w:rsidRPr="005D1B9C" w:rsidRDefault="00D52A90" w:rsidP="00D52A90">
      <w:pPr>
        <w:jc w:val="both"/>
        <w:rPr>
          <w:rFonts w:ascii="Cambria" w:hAnsi="Cambria" w:cs="Arial"/>
          <w:sz w:val="22"/>
          <w:szCs w:val="22"/>
          <w:lang w:val="es-MX"/>
        </w:rPr>
      </w:pPr>
    </w:p>
    <w:p w14:paraId="785479F0" w14:textId="77777777" w:rsidR="00D52A90" w:rsidRPr="005D1B9C" w:rsidRDefault="00D52A90" w:rsidP="00D52A90">
      <w:pPr>
        <w:jc w:val="both"/>
        <w:rPr>
          <w:rFonts w:ascii="Cambria" w:hAnsi="Cambria" w:cs="Arial"/>
          <w:b/>
          <w:lang w:val="es-MX"/>
        </w:rPr>
      </w:pPr>
      <w:r w:rsidRPr="005D1B9C">
        <w:rPr>
          <w:rFonts w:ascii="Cambria" w:hAnsi="Cambria" w:cs="Arial"/>
          <w:b/>
          <w:lang w:val="es-MX"/>
        </w:rPr>
        <w:t>III. Diseño muestral</w:t>
      </w:r>
    </w:p>
    <w:p w14:paraId="5BD6F335" w14:textId="77777777" w:rsidR="00D52A90" w:rsidRPr="005D1B9C" w:rsidRDefault="00D52A90" w:rsidP="00D52A90">
      <w:pPr>
        <w:jc w:val="both"/>
        <w:rPr>
          <w:rFonts w:ascii="Cambria" w:hAnsi="Cambria" w:cs="Arial"/>
          <w:sz w:val="22"/>
          <w:szCs w:val="22"/>
          <w:lang w:val="es-MX"/>
        </w:rPr>
      </w:pPr>
    </w:p>
    <w:p w14:paraId="13BDCA61" w14:textId="247EE3F6" w:rsidR="00502942" w:rsidRDefault="00502942" w:rsidP="00D52A90">
      <w:pPr>
        <w:jc w:val="both"/>
        <w:rPr>
          <w:rFonts w:ascii="Cambria" w:hAnsi="Cambria" w:cs="Arial"/>
          <w:lang w:val="es-MX"/>
        </w:rPr>
      </w:pPr>
      <w:r w:rsidRPr="00CD3E41">
        <w:rPr>
          <w:rFonts w:ascii="Cambria" w:hAnsi="Cambria" w:cs="Arial"/>
          <w:lang w:val="es-MX"/>
        </w:rPr>
        <w:t>Para la muestra en vivienda s</w:t>
      </w:r>
      <w:r w:rsidR="00D52A90" w:rsidRPr="00CD3E41">
        <w:rPr>
          <w:rFonts w:ascii="Cambria" w:hAnsi="Cambria" w:cs="Arial"/>
          <w:lang w:val="es-MX"/>
        </w:rPr>
        <w:t>e empleó un muestreo polietápico en el que se seleccionaron probabilísticamente secciones electorales. En cada sección se seleccionaron manzanas y en cada</w:t>
      </w:r>
      <w:r w:rsidR="00D52A90" w:rsidRPr="005D1B9C">
        <w:rPr>
          <w:rFonts w:ascii="Cambria" w:hAnsi="Cambria" w:cs="Arial"/>
          <w:lang w:val="es-MX"/>
        </w:rPr>
        <w:t xml:space="preserve"> manzana los hogares para la aplicación de la entrevista. En cada hogar se entrevistó a un adulto, residente del mismo, aplicando en esta última etapa una selección aleatoria del respondiente asegurándose que contara con, al menos, 18 años de edad cumplidos al momento de la entrevista y con credencial de elector del INE vigente en el domicilio de la entrevista. </w:t>
      </w:r>
      <w:r>
        <w:rPr>
          <w:rFonts w:ascii="Cambria" w:hAnsi="Cambria" w:cs="Arial"/>
          <w:lang w:val="es-MX"/>
        </w:rPr>
        <w:t xml:space="preserve">Para la muestra telefónica se empleó un muestreo sistemático con arranque aleatorio. </w:t>
      </w:r>
    </w:p>
    <w:p w14:paraId="5348A215" w14:textId="77777777" w:rsidR="00502942" w:rsidRDefault="00502942" w:rsidP="00D52A90">
      <w:pPr>
        <w:jc w:val="both"/>
        <w:rPr>
          <w:rFonts w:ascii="Cambria" w:hAnsi="Cambria" w:cs="Arial"/>
          <w:lang w:val="es-MX"/>
        </w:rPr>
      </w:pPr>
    </w:p>
    <w:p w14:paraId="603D1E61" w14:textId="0B04CCCA" w:rsidR="00D52A90" w:rsidRDefault="00D52A90" w:rsidP="00D52A90">
      <w:pPr>
        <w:jc w:val="both"/>
        <w:rPr>
          <w:rFonts w:ascii="Cambria" w:hAnsi="Cambria" w:cs="Arial"/>
          <w:lang w:val="es-MX"/>
        </w:rPr>
      </w:pPr>
      <w:r w:rsidRPr="005D1B9C">
        <w:rPr>
          <w:rFonts w:ascii="Cambria" w:hAnsi="Cambria" w:cs="Arial"/>
          <w:lang w:val="es-MX"/>
        </w:rPr>
        <w:t xml:space="preserve">El diseño detallado de la muestra </w:t>
      </w:r>
      <w:r w:rsidR="00502942" w:rsidRPr="005D1B9C">
        <w:rPr>
          <w:rFonts w:ascii="Cambria" w:hAnsi="Cambria" w:cs="Arial"/>
          <w:lang w:val="es-MX"/>
        </w:rPr>
        <w:t>consiste en</w:t>
      </w:r>
      <w:r w:rsidRPr="005D1B9C">
        <w:rPr>
          <w:rFonts w:ascii="Cambria" w:hAnsi="Cambria" w:cs="Arial"/>
          <w:lang w:val="es-MX"/>
        </w:rPr>
        <w:t xml:space="preserve"> los siguientes elementos:</w:t>
      </w:r>
    </w:p>
    <w:p w14:paraId="23C35F2F" w14:textId="77777777" w:rsidR="00D52A90" w:rsidRPr="005D1B9C" w:rsidRDefault="00D52A90" w:rsidP="00D52A90">
      <w:pPr>
        <w:jc w:val="both"/>
        <w:rPr>
          <w:rFonts w:ascii="Cambria" w:hAnsi="Cambria" w:cs="Arial"/>
          <w:lang w:val="es-MX"/>
        </w:rPr>
      </w:pPr>
    </w:p>
    <w:p w14:paraId="19274FCA" w14:textId="77777777" w:rsidR="00D52A90" w:rsidRPr="005D1B9C" w:rsidRDefault="00D52A90" w:rsidP="00D52A90">
      <w:pPr>
        <w:jc w:val="both"/>
        <w:rPr>
          <w:rFonts w:ascii="Cambria" w:hAnsi="Cambria" w:cs="Arial"/>
          <w:lang w:val="es-MX"/>
        </w:rPr>
      </w:pPr>
    </w:p>
    <w:p w14:paraId="142CB753" w14:textId="77777777" w:rsidR="00D52A90" w:rsidRDefault="00D52A90" w:rsidP="00D52A90">
      <w:pPr>
        <w:jc w:val="both"/>
        <w:rPr>
          <w:rFonts w:ascii="Cambria" w:hAnsi="Cambria" w:cs="Arial"/>
          <w:lang w:val="es-MX"/>
        </w:rPr>
      </w:pPr>
    </w:p>
    <w:p w14:paraId="4058E954" w14:textId="77777777" w:rsidR="00502942" w:rsidRPr="005D1B9C" w:rsidRDefault="00502942" w:rsidP="00D52A90">
      <w:pPr>
        <w:jc w:val="both"/>
        <w:rPr>
          <w:rFonts w:ascii="Cambria" w:hAnsi="Cambria" w:cs="Arial"/>
          <w:lang w:val="es-MX"/>
        </w:rPr>
      </w:pPr>
    </w:p>
    <w:p w14:paraId="1281B4CF" w14:textId="77777777" w:rsidR="00D52A90" w:rsidRPr="005D1B9C" w:rsidRDefault="00D52A90" w:rsidP="00D52A90">
      <w:pPr>
        <w:jc w:val="both"/>
        <w:rPr>
          <w:rFonts w:ascii="Cambria" w:hAnsi="Cambria" w:cs="Arial"/>
          <w:b/>
          <w:lang w:val="es-MX"/>
        </w:rPr>
      </w:pPr>
      <w:r w:rsidRPr="005D1B9C">
        <w:rPr>
          <w:rFonts w:ascii="Cambria" w:hAnsi="Cambria" w:cs="Arial"/>
          <w:b/>
          <w:lang w:val="es-MX"/>
        </w:rPr>
        <w:lastRenderedPageBreak/>
        <w:t>a) Definición de la población objetivo</w:t>
      </w:r>
    </w:p>
    <w:p w14:paraId="150231E2" w14:textId="77777777" w:rsidR="00D52A90" w:rsidRPr="005D1B9C" w:rsidRDefault="00D52A90" w:rsidP="00D52A90">
      <w:pPr>
        <w:jc w:val="both"/>
        <w:rPr>
          <w:rFonts w:ascii="Cambria" w:hAnsi="Cambria" w:cs="Arial"/>
          <w:lang w:val="es-MX"/>
        </w:rPr>
      </w:pPr>
    </w:p>
    <w:p w14:paraId="104065EC" w14:textId="308C2F35" w:rsidR="00D52A90" w:rsidRPr="005D1B9C" w:rsidRDefault="00D52A90" w:rsidP="00D52A90">
      <w:pPr>
        <w:jc w:val="both"/>
        <w:rPr>
          <w:rFonts w:ascii="Cambria" w:hAnsi="Cambria" w:cs="Arial"/>
        </w:rPr>
      </w:pPr>
      <w:r w:rsidRPr="00CD3E41">
        <w:rPr>
          <w:rFonts w:ascii="Cambria" w:hAnsi="Cambria" w:cs="Arial"/>
          <w:lang w:val="es-MX"/>
        </w:rPr>
        <w:t>La población objetivo de la encuesta son los ciudadanos mexicanos adultos residentes en la Ciudad  de México con credencial de elector del INE vigente. Los resultados de la encuesta reflejan las preferencias de los ciudadanos mexicanos adultos entrevistados. La muestra utilizada en el estudio está diseñada para reflejar las características de esa población, en términos de su distribución geográfica, sociodemográfica (sexo y edad). “</w:t>
      </w:r>
      <w:r w:rsidRPr="00CD3E41">
        <w:rPr>
          <w:rFonts w:ascii="Cambria" w:hAnsi="Cambria" w:cs="Arial"/>
        </w:rPr>
        <w:t>Los resultados reflejan las preferencias electorales y las opiniones de los encuestados al momento de realizar el estudio y son válidos sólo para esa población y fechas específicas.”</w:t>
      </w:r>
    </w:p>
    <w:p w14:paraId="1192D8C4" w14:textId="77777777" w:rsidR="00D52A90" w:rsidRPr="005D1B9C" w:rsidRDefault="00D52A90" w:rsidP="00D52A90">
      <w:pPr>
        <w:jc w:val="both"/>
        <w:rPr>
          <w:rFonts w:ascii="Cambria" w:hAnsi="Cambria" w:cs="Arial"/>
        </w:rPr>
      </w:pPr>
    </w:p>
    <w:p w14:paraId="49929C5D" w14:textId="77777777" w:rsidR="00D52A90" w:rsidRPr="005D1B9C" w:rsidRDefault="00D52A90" w:rsidP="00D52A90">
      <w:pPr>
        <w:jc w:val="both"/>
        <w:rPr>
          <w:rFonts w:ascii="Cambria" w:hAnsi="Cambria" w:cs="Arial"/>
          <w:b/>
          <w:lang w:val="es-MX"/>
        </w:rPr>
      </w:pPr>
      <w:r w:rsidRPr="005D1B9C">
        <w:rPr>
          <w:rFonts w:ascii="Cambria" w:hAnsi="Cambria" w:cs="Arial"/>
          <w:b/>
          <w:lang w:val="es-MX"/>
        </w:rPr>
        <w:t>b) Procedimiento de selección de unidades</w:t>
      </w:r>
    </w:p>
    <w:p w14:paraId="1885685D" w14:textId="77777777" w:rsidR="00D52A90" w:rsidRPr="005D1B9C" w:rsidRDefault="00D52A90" w:rsidP="00D52A90">
      <w:pPr>
        <w:jc w:val="both"/>
        <w:rPr>
          <w:rFonts w:ascii="Cambria" w:hAnsi="Cambria" w:cs="Arial"/>
          <w:lang w:val="es-MX"/>
        </w:rPr>
      </w:pPr>
    </w:p>
    <w:p w14:paraId="510183B0" w14:textId="6EDCFC7A" w:rsidR="00D52A90" w:rsidRPr="00CD3E41" w:rsidRDefault="00D52A90" w:rsidP="00D52A90">
      <w:pPr>
        <w:jc w:val="both"/>
        <w:rPr>
          <w:rFonts w:ascii="Cambria" w:hAnsi="Cambria" w:cs="Arial"/>
        </w:rPr>
      </w:pPr>
      <w:r w:rsidRPr="00CD3E41">
        <w:rPr>
          <w:rFonts w:ascii="Cambria" w:hAnsi="Cambria" w:cs="Arial"/>
        </w:rPr>
        <w:t xml:space="preserve">La muestra </w:t>
      </w:r>
      <w:r w:rsidR="00502942" w:rsidRPr="00CD3E41">
        <w:rPr>
          <w:rFonts w:ascii="Cambria" w:hAnsi="Cambria" w:cs="Arial"/>
        </w:rPr>
        <w:t xml:space="preserve">en vivienda </w:t>
      </w:r>
      <w:r w:rsidRPr="00CD3E41">
        <w:rPr>
          <w:rFonts w:ascii="Cambria" w:hAnsi="Cambria" w:cs="Arial"/>
        </w:rPr>
        <w:t>fue seleccionada como se describe a continuación:</w:t>
      </w:r>
    </w:p>
    <w:p w14:paraId="4225D0DA" w14:textId="77777777" w:rsidR="00D52A90" w:rsidRPr="00CD3E41" w:rsidRDefault="00D52A90" w:rsidP="00D52A90">
      <w:pPr>
        <w:jc w:val="both"/>
        <w:rPr>
          <w:rFonts w:ascii="Cambria" w:hAnsi="Cambria" w:cs="Arial"/>
        </w:rPr>
      </w:pPr>
    </w:p>
    <w:p w14:paraId="3FCA13D6" w14:textId="77777777" w:rsidR="00D52A90" w:rsidRPr="00CD3E41" w:rsidRDefault="00D52A90" w:rsidP="00D52A90">
      <w:pPr>
        <w:jc w:val="both"/>
        <w:rPr>
          <w:rFonts w:ascii="Cambria" w:hAnsi="Cambria" w:cs="Arial"/>
          <w:b/>
          <w:u w:val="single"/>
        </w:rPr>
      </w:pPr>
      <w:r w:rsidRPr="00CD3E41">
        <w:rPr>
          <w:rFonts w:ascii="Cambria" w:hAnsi="Cambria" w:cs="Arial"/>
          <w:b/>
          <w:u w:val="single"/>
        </w:rPr>
        <w:t xml:space="preserve">Primera etapa (selección de secciones como UPM): </w:t>
      </w:r>
    </w:p>
    <w:p w14:paraId="4667CE03" w14:textId="77777777" w:rsidR="00D52A90" w:rsidRPr="00CD3E41" w:rsidRDefault="00D52A90" w:rsidP="00D52A90">
      <w:pPr>
        <w:jc w:val="both"/>
        <w:rPr>
          <w:rFonts w:ascii="Cambria" w:hAnsi="Cambria" w:cs="Arial"/>
        </w:rPr>
      </w:pPr>
    </w:p>
    <w:p w14:paraId="175717B1" w14:textId="1EA320B4" w:rsidR="00D52A90" w:rsidRPr="001E1D7B" w:rsidRDefault="00D52A90" w:rsidP="00D52A90">
      <w:pPr>
        <w:jc w:val="both"/>
        <w:rPr>
          <w:rFonts w:ascii="Cambria" w:hAnsi="Cambria" w:cs="Arial"/>
        </w:rPr>
      </w:pPr>
      <w:r w:rsidRPr="001E1D7B">
        <w:rPr>
          <w:rFonts w:ascii="Cambria" w:hAnsi="Cambria" w:cs="Arial"/>
        </w:rPr>
        <w:t xml:space="preserve">Se seleccionaron </w:t>
      </w:r>
      <w:r w:rsidR="003E1891" w:rsidRPr="001E1D7B">
        <w:rPr>
          <w:rFonts w:ascii="Cambria" w:hAnsi="Cambria" w:cs="Arial"/>
        </w:rPr>
        <w:t>6</w:t>
      </w:r>
      <w:r w:rsidR="00502942" w:rsidRPr="001E1D7B">
        <w:rPr>
          <w:rFonts w:ascii="Cambria" w:hAnsi="Cambria" w:cs="Arial"/>
        </w:rPr>
        <w:t>0</w:t>
      </w:r>
      <w:r w:rsidRPr="001E1D7B">
        <w:rPr>
          <w:rFonts w:ascii="Cambria" w:hAnsi="Cambria" w:cs="Arial"/>
        </w:rPr>
        <w:t xml:space="preserve"> secciones electorales con probabilidad proporcional al tamaño, la medida del tamaño (MOS) se calculó a partir del número de electores por sección, registrados en la página del Instituto Nacional Electoral. Se hizo uso de un diseño que considera estratos definidos por el criterio urbano-mixto-rural. Las secciones electorales se ordenaron de mayor a menor en cada estrato de acuerdo con el tamaño de su lista nominal de electores. Las </w:t>
      </w:r>
      <w:r w:rsidR="003E1891" w:rsidRPr="001E1D7B">
        <w:rPr>
          <w:rFonts w:ascii="Cambria" w:hAnsi="Cambria" w:cs="Arial"/>
        </w:rPr>
        <w:t>6</w:t>
      </w:r>
      <w:r w:rsidR="00502942" w:rsidRPr="001E1D7B">
        <w:rPr>
          <w:rFonts w:ascii="Cambria" w:hAnsi="Cambria" w:cs="Arial"/>
        </w:rPr>
        <w:t>0</w:t>
      </w:r>
      <w:r w:rsidRPr="001E1D7B">
        <w:rPr>
          <w:rFonts w:ascii="Cambria" w:hAnsi="Cambria" w:cs="Arial"/>
        </w:rPr>
        <w:t xml:space="preserve"> secciones electorales se eligieron con probabilidad proporcional al listado nominal de la sección, con arranque aleatorio, es decir, cada sección tiene una probabilidad de selección proporcional a su tamaño dentro de cada estrato.</w:t>
      </w:r>
    </w:p>
    <w:p w14:paraId="0334A989" w14:textId="77777777" w:rsidR="00D52A90" w:rsidRPr="001E1D7B" w:rsidRDefault="00D52A90" w:rsidP="00D52A90">
      <w:pPr>
        <w:jc w:val="both"/>
        <w:rPr>
          <w:rFonts w:ascii="Cambria" w:hAnsi="Cambria" w:cs="Arial"/>
        </w:rPr>
      </w:pPr>
    </w:p>
    <w:p w14:paraId="1658A425" w14:textId="77777777" w:rsidR="00D52A90" w:rsidRPr="005D1B9C" w:rsidRDefault="00D52A90" w:rsidP="00D52A90">
      <w:pPr>
        <w:jc w:val="both"/>
        <w:rPr>
          <w:rFonts w:ascii="Cambria" w:hAnsi="Cambria" w:cs="Arial"/>
          <w:b/>
          <w:u w:val="single"/>
        </w:rPr>
      </w:pPr>
      <w:r w:rsidRPr="001E1D7B">
        <w:rPr>
          <w:rFonts w:ascii="Cambria" w:hAnsi="Cambria" w:cs="Arial"/>
          <w:b/>
          <w:u w:val="single"/>
        </w:rPr>
        <w:t>Segunda etapa (selección del informante como UUM):</w:t>
      </w:r>
    </w:p>
    <w:p w14:paraId="619DDBD6" w14:textId="77777777" w:rsidR="00D52A90" w:rsidRPr="005D1B9C" w:rsidRDefault="00D52A90" w:rsidP="00D52A90">
      <w:pPr>
        <w:jc w:val="both"/>
        <w:rPr>
          <w:rFonts w:ascii="Cambria" w:hAnsi="Cambria" w:cs="Arial"/>
          <w:b/>
          <w:u w:val="single"/>
        </w:rPr>
      </w:pPr>
    </w:p>
    <w:p w14:paraId="00077AA9" w14:textId="77777777" w:rsidR="00D52A90" w:rsidRPr="005D1B9C" w:rsidRDefault="00D52A90" w:rsidP="00D52A90">
      <w:pPr>
        <w:jc w:val="both"/>
        <w:rPr>
          <w:rFonts w:ascii="Cambria" w:hAnsi="Cambria" w:cs="Arial"/>
        </w:rPr>
      </w:pPr>
      <w:r w:rsidRPr="005D1B9C">
        <w:rPr>
          <w:rFonts w:ascii="Cambria" w:hAnsi="Cambria" w:cs="Arial"/>
        </w:rPr>
        <w:t xml:space="preserve">En una segunda etapa, utilizando la cartografía electoral del INE, se seleccionaron manzanas de manera aleatoria usando como herramienta de selección la Tabla de números aleatorios de </w:t>
      </w:r>
      <w:proofErr w:type="spellStart"/>
      <w:r w:rsidRPr="005D1B9C">
        <w:rPr>
          <w:rFonts w:ascii="Cambria" w:hAnsi="Cambria" w:cs="Arial"/>
        </w:rPr>
        <w:t>Kish</w:t>
      </w:r>
      <w:proofErr w:type="spellEnd"/>
      <w:r w:rsidRPr="005D1B9C">
        <w:rPr>
          <w:rFonts w:ascii="Cambria" w:hAnsi="Cambria" w:cs="Arial"/>
        </w:rPr>
        <w:t>. Cada manzana pertenece a la sección electoral correspondiente a la muestra.</w:t>
      </w:r>
    </w:p>
    <w:p w14:paraId="39F957AC" w14:textId="77777777" w:rsidR="00D52A90" w:rsidRPr="005D1B9C" w:rsidRDefault="00D52A90" w:rsidP="00D52A90">
      <w:pPr>
        <w:jc w:val="both"/>
        <w:rPr>
          <w:rFonts w:ascii="Cambria" w:hAnsi="Cambria" w:cs="Arial"/>
        </w:rPr>
      </w:pPr>
    </w:p>
    <w:p w14:paraId="2DA536C1" w14:textId="77777777" w:rsidR="00D52A90" w:rsidRPr="005D1B9C" w:rsidRDefault="00D52A90" w:rsidP="00D52A90">
      <w:pPr>
        <w:jc w:val="both"/>
        <w:rPr>
          <w:rFonts w:ascii="Cambria" w:hAnsi="Cambria" w:cs="Arial"/>
        </w:rPr>
      </w:pPr>
      <w:r w:rsidRPr="005D1B9C">
        <w:rPr>
          <w:rFonts w:ascii="Cambria" w:hAnsi="Cambria" w:cs="Arial"/>
        </w:rPr>
        <w:t>Dentro de esta etapa, y como segunda fase, se eligieron viviendas de manera aleatoria sistemática dentro de las manzanas previamente seleccionadas. Esta selección la hicieron los encuestadores aplicando un salto sistemático aleatorio a partir de un punto de inicio indicado en una tabla de números aleatorios elaborada para tal fin y determinado en cada manzana: se comienza en la esquina derecha de la misma acera y se entrevista realizando saltos sistemáticos en el sentido de las manecillas del reloj hasta obtener de tres a cuatro entrevistas por manzana; una vez terminado el levantamiento en la manzana, se realiza el mismo procedimiento en la segunda manzana que se seleccionó de manera aleatoria.</w:t>
      </w:r>
    </w:p>
    <w:p w14:paraId="3632665A" w14:textId="77777777" w:rsidR="00D52A90" w:rsidRPr="005D1B9C" w:rsidRDefault="00D52A90" w:rsidP="00D52A90">
      <w:pPr>
        <w:jc w:val="both"/>
        <w:rPr>
          <w:rFonts w:ascii="Cambria" w:hAnsi="Cambria" w:cs="Arial"/>
        </w:rPr>
      </w:pPr>
    </w:p>
    <w:p w14:paraId="468D552D" w14:textId="77777777" w:rsidR="00D52A90" w:rsidRPr="005D1B9C" w:rsidRDefault="00D52A90" w:rsidP="00D52A90">
      <w:pPr>
        <w:jc w:val="both"/>
        <w:rPr>
          <w:rFonts w:ascii="Cambria" w:hAnsi="Cambria" w:cs="Arial"/>
        </w:rPr>
      </w:pPr>
      <w:r w:rsidRPr="005D1B9C">
        <w:rPr>
          <w:rFonts w:ascii="Cambria" w:hAnsi="Cambria" w:cs="Arial"/>
        </w:rPr>
        <w:t>Finalmente y una vez que una vivienda fue elegida para aplicar la entrevista, el encuestador seleccionó a la persona con al menos 18 años cumplidos y con credencial de elector del INE vigente en ese domicilio utilizando el criterio del cumpleaños más cercano.</w:t>
      </w:r>
    </w:p>
    <w:p w14:paraId="370967F4" w14:textId="77777777" w:rsidR="00D52A90" w:rsidRPr="005D1B9C" w:rsidRDefault="00D52A90" w:rsidP="00D52A90">
      <w:pPr>
        <w:jc w:val="both"/>
        <w:rPr>
          <w:rFonts w:ascii="Cambria" w:hAnsi="Cambria" w:cs="Arial"/>
        </w:rPr>
      </w:pPr>
    </w:p>
    <w:p w14:paraId="7EE5D5DA" w14:textId="77777777" w:rsidR="00D52A90" w:rsidRPr="00CD3E41" w:rsidRDefault="00D52A90" w:rsidP="00D52A90">
      <w:pPr>
        <w:jc w:val="both"/>
        <w:rPr>
          <w:rFonts w:ascii="Cambria" w:hAnsi="Cambria" w:cs="Arial"/>
        </w:rPr>
      </w:pPr>
      <w:r w:rsidRPr="005D1B9C">
        <w:rPr>
          <w:rFonts w:ascii="Cambria" w:hAnsi="Cambria" w:cs="Arial"/>
        </w:rPr>
        <w:t xml:space="preserve">En caso de que la vivienda fuera inaccesible o que la persona seleccionada en la muestra declinara la entrevista, la suspendiera o que no pudiera ser contactada, el encuestador sustituyó el hogar en el que no se realizó la entrevista con otro, también de manera aleatoria. La selección de hogares </w:t>
      </w:r>
      <w:r w:rsidRPr="005D1B9C">
        <w:rPr>
          <w:rFonts w:ascii="Cambria" w:hAnsi="Cambria" w:cs="Arial"/>
        </w:rPr>
        <w:lastRenderedPageBreak/>
        <w:t xml:space="preserve">sustitutos se llevó a cabo de forma aleatoria sistemática. Cada entrevistador llevó el registro correspondiente de hogares inaccesibles, no contactos, suspensiones y rechazos para calcular las </w:t>
      </w:r>
      <w:r w:rsidRPr="00CD3E41">
        <w:rPr>
          <w:rFonts w:ascii="Cambria" w:hAnsi="Cambria" w:cs="Arial"/>
        </w:rPr>
        <w:t>tasas de respuesta, cooperación y rechazo del estudio.</w:t>
      </w:r>
    </w:p>
    <w:p w14:paraId="5DE67B90" w14:textId="77777777" w:rsidR="00D52A90" w:rsidRPr="00CD3E41" w:rsidRDefault="00D52A90" w:rsidP="00D52A90">
      <w:pPr>
        <w:jc w:val="both"/>
        <w:rPr>
          <w:rFonts w:ascii="Cambria" w:hAnsi="Cambria" w:cs="Arial"/>
        </w:rPr>
      </w:pPr>
    </w:p>
    <w:p w14:paraId="35C633B1" w14:textId="4B8FF113" w:rsidR="002B3C2F" w:rsidRPr="00CD3E41" w:rsidRDefault="002B3C2F" w:rsidP="002B3C2F">
      <w:pPr>
        <w:jc w:val="both"/>
        <w:rPr>
          <w:rFonts w:ascii="Cambria" w:hAnsi="Cambria" w:cs="Arial"/>
        </w:rPr>
      </w:pPr>
      <w:r w:rsidRPr="00CD3E41">
        <w:rPr>
          <w:rFonts w:ascii="Cambria" w:hAnsi="Cambria" w:cs="Arial"/>
        </w:rPr>
        <w:t>La muestra telefónica fue seleccionada como se describe a continuación:</w:t>
      </w:r>
    </w:p>
    <w:p w14:paraId="0FB9E45F" w14:textId="77777777" w:rsidR="002B3C2F" w:rsidRPr="00CD3E41" w:rsidRDefault="002B3C2F" w:rsidP="002B3C2F">
      <w:pPr>
        <w:jc w:val="both"/>
        <w:rPr>
          <w:rFonts w:ascii="Cambria" w:hAnsi="Cambria" w:cs="Arial"/>
        </w:rPr>
      </w:pPr>
    </w:p>
    <w:p w14:paraId="697AC688" w14:textId="65A6A634" w:rsidR="002B3C2F" w:rsidRPr="00CD3E41" w:rsidRDefault="002B3C2F" w:rsidP="002B3C2F">
      <w:pPr>
        <w:jc w:val="both"/>
        <w:rPr>
          <w:rFonts w:ascii="Cambria" w:hAnsi="Cambria" w:cs="Arial"/>
          <w:b/>
          <w:u w:val="single"/>
        </w:rPr>
      </w:pPr>
      <w:r w:rsidRPr="00CD3E41">
        <w:rPr>
          <w:rFonts w:ascii="Cambria" w:hAnsi="Cambria" w:cs="Arial"/>
          <w:b/>
          <w:u w:val="single"/>
        </w:rPr>
        <w:t xml:space="preserve">Selección de </w:t>
      </w:r>
      <w:proofErr w:type="spellStart"/>
      <w:r w:rsidRPr="00CD3E41">
        <w:rPr>
          <w:rFonts w:ascii="Cambria" w:hAnsi="Cambria" w:cs="Arial"/>
          <w:b/>
          <w:u w:val="single"/>
        </w:rPr>
        <w:t>respondentes</w:t>
      </w:r>
      <w:proofErr w:type="spellEnd"/>
      <w:r w:rsidRPr="00CD3E41">
        <w:rPr>
          <w:rFonts w:ascii="Cambria" w:hAnsi="Cambria" w:cs="Arial"/>
          <w:b/>
          <w:u w:val="single"/>
        </w:rPr>
        <w:t xml:space="preserve">: </w:t>
      </w:r>
    </w:p>
    <w:p w14:paraId="261F4E30" w14:textId="77777777" w:rsidR="002B3C2F" w:rsidRPr="00CD3E41" w:rsidRDefault="002B3C2F" w:rsidP="002B3C2F">
      <w:pPr>
        <w:jc w:val="both"/>
        <w:rPr>
          <w:rFonts w:ascii="Cambria" w:hAnsi="Cambria" w:cs="Arial"/>
        </w:rPr>
      </w:pPr>
    </w:p>
    <w:p w14:paraId="3D93D179" w14:textId="520AAF0D" w:rsidR="00D52A90" w:rsidRPr="00CD3E41" w:rsidRDefault="002B3C2F" w:rsidP="002B3C2F">
      <w:pPr>
        <w:jc w:val="both"/>
        <w:rPr>
          <w:rFonts w:ascii="Cambria" w:hAnsi="Cambria" w:cs="Arial"/>
        </w:rPr>
      </w:pPr>
      <w:r w:rsidRPr="00CD3E41">
        <w:rPr>
          <w:rFonts w:ascii="Cambria" w:hAnsi="Cambria" w:cs="Arial"/>
        </w:rPr>
        <w:t xml:space="preserve">Se seleccionaron 400 personas mayores de 18 años, 260 por teléfono celular y 140 en teléfonos fijos, los números son seleccionados dentro de las troncales telefónicas que se encuentran ordenadas dependiendo del número de líneas que se puede tener en cada troncal, con esto se tiene un listado general de todos los números posibles que pueden ser marcados. </w:t>
      </w:r>
    </w:p>
    <w:p w14:paraId="011600D7" w14:textId="77777777" w:rsidR="002B3C2F" w:rsidRPr="00CD3E41" w:rsidRDefault="002B3C2F" w:rsidP="002B3C2F">
      <w:pPr>
        <w:jc w:val="both"/>
        <w:rPr>
          <w:rFonts w:ascii="Cambria" w:hAnsi="Cambria" w:cs="Arial"/>
        </w:rPr>
      </w:pPr>
    </w:p>
    <w:p w14:paraId="3EE4360F" w14:textId="33EF6C82" w:rsidR="002B3C2F" w:rsidRPr="005D1B9C" w:rsidRDefault="002B3C2F" w:rsidP="002B3C2F">
      <w:pPr>
        <w:jc w:val="both"/>
        <w:rPr>
          <w:rFonts w:ascii="Cambria" w:hAnsi="Cambria" w:cs="Arial"/>
        </w:rPr>
      </w:pPr>
      <w:r w:rsidRPr="00CD3E41">
        <w:rPr>
          <w:rFonts w:ascii="Cambria" w:hAnsi="Cambria" w:cs="Arial"/>
        </w:rPr>
        <w:t>Una vez que se tiene ese listado se usa muestreo sistemático con arranque aleatorio para obtener el número que debe de ser marcado.</w:t>
      </w:r>
    </w:p>
    <w:p w14:paraId="524A00B5" w14:textId="77777777" w:rsidR="00D52A90" w:rsidRDefault="00D52A90" w:rsidP="00D52A90">
      <w:pPr>
        <w:rPr>
          <w:rFonts w:ascii="Cambria" w:hAnsi="Cambria" w:cs="Arial"/>
          <w:b/>
          <w:lang w:val="es-MX"/>
        </w:rPr>
      </w:pPr>
    </w:p>
    <w:p w14:paraId="5D9D47F2" w14:textId="77777777" w:rsidR="002B3C2F" w:rsidRPr="005D1B9C" w:rsidRDefault="002B3C2F" w:rsidP="00D52A90">
      <w:pPr>
        <w:rPr>
          <w:rFonts w:ascii="Cambria" w:hAnsi="Cambria" w:cs="Arial"/>
          <w:b/>
          <w:lang w:val="es-MX"/>
        </w:rPr>
      </w:pPr>
    </w:p>
    <w:p w14:paraId="7C0A0AF9" w14:textId="77777777" w:rsidR="00D52A90" w:rsidRPr="005D1B9C" w:rsidRDefault="00D52A90" w:rsidP="00D52A90">
      <w:pPr>
        <w:rPr>
          <w:rFonts w:ascii="Cambria" w:hAnsi="Cambria" w:cs="Arial"/>
          <w:b/>
          <w:lang w:val="es-MX"/>
        </w:rPr>
      </w:pPr>
      <w:r w:rsidRPr="005D1B9C">
        <w:rPr>
          <w:rFonts w:ascii="Cambria" w:hAnsi="Cambria" w:cs="Arial"/>
          <w:b/>
          <w:lang w:val="es-MX"/>
        </w:rPr>
        <w:t>c) Procedimiento de estimación</w:t>
      </w:r>
    </w:p>
    <w:p w14:paraId="2853EFE4" w14:textId="77777777" w:rsidR="00D52A90" w:rsidRPr="005D1B9C" w:rsidRDefault="00D52A90" w:rsidP="00D52A90">
      <w:pPr>
        <w:rPr>
          <w:rFonts w:ascii="Cambria" w:hAnsi="Cambria" w:cs="Arial"/>
          <w:lang w:val="es-MX"/>
        </w:rPr>
      </w:pPr>
    </w:p>
    <w:p w14:paraId="3726B401" w14:textId="5B4E0D53" w:rsidR="00D52A90" w:rsidRPr="00CD3E41" w:rsidRDefault="00D52A90" w:rsidP="00D52A90">
      <w:pPr>
        <w:jc w:val="both"/>
        <w:rPr>
          <w:rFonts w:ascii="Cambria" w:hAnsi="Cambria" w:cs="Arial"/>
        </w:rPr>
      </w:pPr>
      <w:r w:rsidRPr="00CD3E41">
        <w:rPr>
          <w:rFonts w:ascii="Cambria" w:hAnsi="Cambria" w:cs="Arial"/>
        </w:rPr>
        <w:t xml:space="preserve">Las estimaciones de razón para determinar las preferencias electorales (estimador de proporción </w:t>
      </w:r>
      <w:r w:rsidRPr="00CD3E41">
        <w:rPr>
          <w:rFonts w:ascii="Cambria" w:hAnsi="Cambria"/>
          <w:b/>
          <w:i/>
        </w:rPr>
        <w:t>P</w:t>
      </w:r>
      <w:r w:rsidRPr="00CD3E41">
        <w:rPr>
          <w:rFonts w:ascii="Cambria" w:hAnsi="Cambria" w:cs="Arial"/>
        </w:rPr>
        <w:t>) se calcularon tomando en cuenta el diseño muestral complejo utilizado para la selección de las UPM y UUM</w:t>
      </w:r>
      <w:r w:rsidR="002B3C2F" w:rsidRPr="00CD3E41">
        <w:rPr>
          <w:rFonts w:ascii="Cambria" w:hAnsi="Cambria" w:cs="Arial"/>
        </w:rPr>
        <w:t>, así como el diseño para telefonía</w:t>
      </w:r>
      <w:r w:rsidRPr="00CD3E41">
        <w:rPr>
          <w:rFonts w:ascii="Cambria" w:hAnsi="Cambria" w:cs="Arial"/>
        </w:rPr>
        <w:t xml:space="preserve">: </w:t>
      </w:r>
    </w:p>
    <w:p w14:paraId="62D44A5A" w14:textId="77777777" w:rsidR="00D52A90" w:rsidRPr="00CD3E41" w:rsidRDefault="00D52A90" w:rsidP="00D52A90">
      <w:pPr>
        <w:jc w:val="both"/>
        <w:rPr>
          <w:rFonts w:ascii="Cambria" w:hAnsi="Cambria" w:cs="Arial"/>
          <w:sz w:val="8"/>
        </w:rPr>
      </w:pPr>
    </w:p>
    <w:p w14:paraId="05353D2F" w14:textId="77777777" w:rsidR="00D52A90" w:rsidRPr="00CD3E41" w:rsidRDefault="00D52A90" w:rsidP="00D52A90">
      <w:pPr>
        <w:jc w:val="center"/>
        <w:rPr>
          <w:rFonts w:ascii="Cambria" w:hAnsi="Cambria" w:cs="Arial"/>
        </w:rPr>
      </w:pPr>
      <w:r w:rsidRPr="00CD3E41">
        <w:rPr>
          <w:b/>
          <w:noProof/>
          <w:lang w:val="es-MX" w:eastAsia="es-MX"/>
        </w:rPr>
        <w:drawing>
          <wp:inline distT="0" distB="0" distL="0" distR="0" wp14:anchorId="3F83D4F0" wp14:editId="3F8CD793">
            <wp:extent cx="829866" cy="811036"/>
            <wp:effectExtent l="0" t="0" r="8890" b="8255"/>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9961" cy="811129"/>
                    </a:xfrm>
                    <a:prstGeom prst="rect">
                      <a:avLst/>
                    </a:prstGeom>
                    <a:noFill/>
                    <a:ln>
                      <a:noFill/>
                    </a:ln>
                  </pic:spPr>
                </pic:pic>
              </a:graphicData>
            </a:graphic>
          </wp:inline>
        </w:drawing>
      </w:r>
    </w:p>
    <w:p w14:paraId="6678E96C" w14:textId="77777777" w:rsidR="00D52A90" w:rsidRPr="00CD3E41" w:rsidRDefault="00D52A90" w:rsidP="00D52A90">
      <w:pPr>
        <w:jc w:val="both"/>
        <w:rPr>
          <w:rFonts w:ascii="Cambria" w:hAnsi="Cambria" w:cs="Arial"/>
        </w:rPr>
      </w:pPr>
    </w:p>
    <w:p w14:paraId="479FBAA9" w14:textId="7BF488C5" w:rsidR="00D52A90" w:rsidRPr="00CD3E41" w:rsidRDefault="00D52A90" w:rsidP="00D52A90">
      <w:pPr>
        <w:jc w:val="both"/>
        <w:rPr>
          <w:rFonts w:ascii="Cambria" w:hAnsi="Cambria"/>
        </w:rPr>
      </w:pPr>
      <w:r w:rsidRPr="00CD3E41">
        <w:rPr>
          <w:rFonts w:ascii="Cambria" w:hAnsi="Cambria"/>
        </w:rPr>
        <w:t xml:space="preserve">En donde </w:t>
      </w:r>
      <w:proofErr w:type="spellStart"/>
      <w:r w:rsidRPr="00CD3E41">
        <w:rPr>
          <w:rFonts w:ascii="Cambria" w:hAnsi="Cambria"/>
          <w:b/>
        </w:rPr>
        <w:t>N</w:t>
      </w:r>
      <w:r w:rsidRPr="00CD3E41">
        <w:rPr>
          <w:rFonts w:ascii="Cambria" w:hAnsi="Cambria"/>
          <w:b/>
          <w:vertAlign w:val="subscript"/>
        </w:rPr>
        <w:t>h</w:t>
      </w:r>
      <w:proofErr w:type="spellEnd"/>
      <w:r w:rsidRPr="00CD3E41">
        <w:rPr>
          <w:rFonts w:ascii="Cambria" w:hAnsi="Cambria"/>
        </w:rPr>
        <w:t xml:space="preserve"> es el número de secciones en cada estrato</w:t>
      </w:r>
      <w:r w:rsidR="002B3C2F" w:rsidRPr="00CD3E41">
        <w:rPr>
          <w:rFonts w:ascii="Cambria" w:hAnsi="Cambria"/>
        </w:rPr>
        <w:t xml:space="preserve"> (o de teléfonos posibles en cada proporción muestral)</w:t>
      </w:r>
      <w:r w:rsidRPr="00CD3E41">
        <w:rPr>
          <w:rFonts w:ascii="Cambria" w:hAnsi="Cambria"/>
        </w:rPr>
        <w:t xml:space="preserve"> y </w:t>
      </w:r>
      <w:proofErr w:type="spellStart"/>
      <w:r w:rsidRPr="00CD3E41">
        <w:rPr>
          <w:rFonts w:ascii="Cambria" w:hAnsi="Cambria"/>
          <w:b/>
        </w:rPr>
        <w:t>n</w:t>
      </w:r>
      <w:r w:rsidRPr="00CD3E41">
        <w:rPr>
          <w:rFonts w:ascii="Cambria" w:hAnsi="Cambria"/>
          <w:b/>
          <w:vertAlign w:val="subscript"/>
        </w:rPr>
        <w:t>h</w:t>
      </w:r>
      <w:proofErr w:type="spellEnd"/>
      <w:r w:rsidRPr="00CD3E41">
        <w:rPr>
          <w:rFonts w:ascii="Cambria" w:hAnsi="Cambria"/>
        </w:rPr>
        <w:t xml:space="preserve"> el número de secciones en muestra</w:t>
      </w:r>
      <w:r w:rsidR="002B3C2F" w:rsidRPr="00CD3E41">
        <w:rPr>
          <w:rFonts w:ascii="Cambria" w:hAnsi="Cambria"/>
        </w:rPr>
        <w:t xml:space="preserve"> (número de cuestionarios telefónicos)</w:t>
      </w:r>
      <w:r w:rsidRPr="00CD3E41">
        <w:rPr>
          <w:rFonts w:ascii="Cambria" w:hAnsi="Cambria"/>
        </w:rPr>
        <w:t xml:space="preserve">. </w:t>
      </w:r>
      <w:proofErr w:type="spellStart"/>
      <w:r w:rsidRPr="00CD3E41">
        <w:rPr>
          <w:rFonts w:ascii="Cambria" w:hAnsi="Cambria"/>
          <w:b/>
        </w:rPr>
        <w:t>Y</w:t>
      </w:r>
      <w:r w:rsidRPr="00CD3E41">
        <w:rPr>
          <w:rFonts w:ascii="Cambria" w:hAnsi="Cambria"/>
          <w:b/>
          <w:vertAlign w:val="subscript"/>
        </w:rPr>
        <w:t>hi</w:t>
      </w:r>
      <w:proofErr w:type="spellEnd"/>
      <w:r w:rsidRPr="00CD3E41">
        <w:rPr>
          <w:rFonts w:ascii="Cambria" w:hAnsi="Cambria"/>
        </w:rPr>
        <w:t xml:space="preserve"> es el número de votos emitidos a favor de un partido, aspirante o número de respuestas a preguntas específicas de percepción en la sección i </w:t>
      </w:r>
      <w:r w:rsidR="002B3C2F" w:rsidRPr="00CD3E41">
        <w:rPr>
          <w:rFonts w:ascii="Cambria" w:hAnsi="Cambria"/>
        </w:rPr>
        <w:t xml:space="preserve">(teléfono seleccionado i) </w:t>
      </w:r>
      <w:r w:rsidRPr="00CD3E41">
        <w:rPr>
          <w:rFonts w:ascii="Cambria" w:hAnsi="Cambria"/>
        </w:rPr>
        <w:t xml:space="preserve">del estrato h, además </w:t>
      </w:r>
      <w:proofErr w:type="spellStart"/>
      <w:r w:rsidRPr="00CD3E41">
        <w:rPr>
          <w:rFonts w:ascii="Cambria" w:hAnsi="Cambria"/>
          <w:b/>
        </w:rPr>
        <w:t>X</w:t>
      </w:r>
      <w:r w:rsidRPr="00CD3E41">
        <w:rPr>
          <w:rFonts w:ascii="Cambria" w:hAnsi="Cambria"/>
          <w:b/>
          <w:vertAlign w:val="subscript"/>
        </w:rPr>
        <w:t>hi</w:t>
      </w:r>
      <w:proofErr w:type="spellEnd"/>
      <w:r w:rsidRPr="00CD3E41">
        <w:rPr>
          <w:rFonts w:ascii="Cambria" w:hAnsi="Cambria"/>
        </w:rPr>
        <w:t xml:space="preserve"> es el número de votos </w:t>
      </w:r>
      <w:r w:rsidR="002B3C2F" w:rsidRPr="00CD3E41">
        <w:rPr>
          <w:rFonts w:ascii="Cambria" w:hAnsi="Cambria"/>
        </w:rPr>
        <w:t>totales emitidos</w:t>
      </w:r>
      <w:r w:rsidRPr="00CD3E41">
        <w:rPr>
          <w:rFonts w:ascii="Cambria" w:hAnsi="Cambria"/>
        </w:rPr>
        <w:t xml:space="preserve"> o el total de personas que respondieron a la pregunta específica de percepción en la sección i del estrato h, </w:t>
      </w:r>
      <w:r w:rsidRPr="00CD3E41">
        <w:rPr>
          <w:rFonts w:ascii="Cambria" w:hAnsi="Cambria"/>
          <w:b/>
        </w:rPr>
        <w:t>L</w:t>
      </w:r>
      <w:r w:rsidRPr="00CD3E41">
        <w:rPr>
          <w:rFonts w:ascii="Cambria" w:hAnsi="Cambria"/>
        </w:rPr>
        <w:t xml:space="preserve"> es el número total de estratos.</w:t>
      </w:r>
    </w:p>
    <w:p w14:paraId="55C8CAD9" w14:textId="77777777" w:rsidR="00D52A90" w:rsidRPr="00CD3E41" w:rsidRDefault="00D52A90" w:rsidP="00D52A90">
      <w:pPr>
        <w:jc w:val="both"/>
        <w:rPr>
          <w:rFonts w:ascii="Cambria" w:hAnsi="Cambria"/>
        </w:rPr>
      </w:pPr>
    </w:p>
    <w:p w14:paraId="131ABE6D" w14:textId="0AFDF3E2" w:rsidR="00D52A90" w:rsidRPr="005D1B9C" w:rsidRDefault="00D52A90" w:rsidP="00D52A90">
      <w:pPr>
        <w:jc w:val="both"/>
        <w:rPr>
          <w:rFonts w:ascii="Cambria" w:hAnsi="Cambria"/>
        </w:rPr>
      </w:pPr>
      <w:r w:rsidRPr="00CD3E41">
        <w:rPr>
          <w:rFonts w:ascii="Cambria" w:hAnsi="Cambria"/>
        </w:rPr>
        <w:t xml:space="preserve">Lo anterior conduce al cálculo de los </w:t>
      </w:r>
      <w:r w:rsidRPr="00CD3E41">
        <w:rPr>
          <w:rFonts w:ascii="Cambria" w:hAnsi="Cambria"/>
          <w:b/>
          <w:i/>
        </w:rPr>
        <w:t>estimadores de Horvitz-Thompson</w:t>
      </w:r>
      <w:r w:rsidRPr="00CD3E41">
        <w:rPr>
          <w:rStyle w:val="Refdenotaalpie"/>
          <w:rFonts w:ascii="Cambria" w:hAnsi="Cambria"/>
          <w:b/>
          <w:i/>
        </w:rPr>
        <w:footnoteReference w:id="1"/>
      </w:r>
      <w:r w:rsidRPr="00CD3E41">
        <w:rPr>
          <w:rFonts w:ascii="Cambria" w:hAnsi="Cambria"/>
          <w:b/>
          <w:i/>
        </w:rPr>
        <w:t xml:space="preserve"> </w:t>
      </w:r>
      <w:r w:rsidRPr="00CD3E41">
        <w:rPr>
          <w:rFonts w:ascii="Cambria" w:hAnsi="Cambria"/>
        </w:rPr>
        <w:t>(factores de expansión asociados a cada etapa de muestreo)</w:t>
      </w:r>
      <w:r w:rsidR="002B3C2F" w:rsidRPr="00CD3E41">
        <w:rPr>
          <w:rFonts w:ascii="Cambria" w:hAnsi="Cambria"/>
        </w:rPr>
        <w:t xml:space="preserve"> y en el caso combi</w:t>
      </w:r>
      <w:r w:rsidR="00876E32" w:rsidRPr="00CD3E41">
        <w:rPr>
          <w:rFonts w:ascii="Cambria" w:hAnsi="Cambria"/>
        </w:rPr>
        <w:t>na</w:t>
      </w:r>
      <w:r w:rsidR="002B3C2F" w:rsidRPr="00CD3E41">
        <w:rPr>
          <w:rFonts w:ascii="Cambria" w:hAnsi="Cambria"/>
        </w:rPr>
        <w:t>do</w:t>
      </w:r>
      <w:r w:rsidR="00876E32" w:rsidRPr="00CD3E41">
        <w:rPr>
          <w:rFonts w:ascii="Cambria" w:hAnsi="Cambria"/>
        </w:rPr>
        <w:t xml:space="preserve"> de vivienda y telefónico</w:t>
      </w:r>
      <w:r w:rsidR="002B3C2F" w:rsidRPr="00CD3E41">
        <w:rPr>
          <w:rFonts w:ascii="Cambria" w:hAnsi="Cambria"/>
        </w:rPr>
        <w:t xml:space="preserve"> se usa ponderación por ajustes de distribución usando un método </w:t>
      </w:r>
      <w:proofErr w:type="spellStart"/>
      <w:r w:rsidR="002B3C2F" w:rsidRPr="00CD3E41">
        <w:rPr>
          <w:rFonts w:ascii="Cambria" w:hAnsi="Cambria"/>
        </w:rPr>
        <w:t>Rake</w:t>
      </w:r>
      <w:proofErr w:type="spellEnd"/>
      <w:r w:rsidR="002B3C2F" w:rsidRPr="00CD3E41">
        <w:rPr>
          <w:rFonts w:ascii="Cambria" w:hAnsi="Cambria"/>
        </w:rPr>
        <w:t xml:space="preserve"> de convergencia de estimadores</w:t>
      </w:r>
      <w:r w:rsidRPr="00CD3E41">
        <w:rPr>
          <w:rFonts w:ascii="Cambria" w:hAnsi="Cambria"/>
        </w:rPr>
        <w:t>.</w:t>
      </w:r>
    </w:p>
    <w:p w14:paraId="04081C0A" w14:textId="77777777" w:rsidR="00D52A90" w:rsidRPr="005D1B9C" w:rsidRDefault="00D52A90" w:rsidP="00D52A90">
      <w:pPr>
        <w:jc w:val="both"/>
        <w:rPr>
          <w:rFonts w:ascii="Cambria" w:hAnsi="Cambria" w:cs="Arial"/>
        </w:rPr>
      </w:pPr>
    </w:p>
    <w:p w14:paraId="46286733" w14:textId="4175265E" w:rsidR="00D52A90" w:rsidRPr="005D1B9C" w:rsidRDefault="00D52A90" w:rsidP="00D52A90">
      <w:pPr>
        <w:jc w:val="both"/>
        <w:rPr>
          <w:rFonts w:ascii="Cambria" w:hAnsi="Cambria" w:cs="Arial"/>
        </w:rPr>
      </w:pPr>
      <w:r w:rsidRPr="005D1B9C">
        <w:rPr>
          <w:rFonts w:ascii="Cambria" w:hAnsi="Cambria" w:cs="Arial"/>
        </w:rPr>
        <w:t>Para la estimación de las preferencias electorales se formuló la siguiente pregunta</w:t>
      </w:r>
      <w:r w:rsidRPr="00646E39">
        <w:rPr>
          <w:rFonts w:ascii="Cambria" w:hAnsi="Cambria" w:cs="Arial"/>
        </w:rPr>
        <w:t xml:space="preserve">: </w:t>
      </w:r>
      <w:r w:rsidRPr="00646E39">
        <w:rPr>
          <w:rFonts w:ascii="Cambria" w:hAnsi="Cambria" w:cs="Arial"/>
          <w:b/>
        </w:rPr>
        <w:t xml:space="preserve">“Si hoy hubiera elecciones para </w:t>
      </w:r>
      <w:r w:rsidR="00646E39" w:rsidRPr="00646E39">
        <w:rPr>
          <w:rFonts w:ascii="Cambria" w:hAnsi="Cambria" w:cs="Arial"/>
          <w:b/>
        </w:rPr>
        <w:t>Jefe de Gobierno de la CDMX</w:t>
      </w:r>
      <w:r w:rsidRPr="00646E39">
        <w:rPr>
          <w:rFonts w:ascii="Cambria" w:hAnsi="Cambria" w:cs="Arial"/>
          <w:b/>
        </w:rPr>
        <w:t>, ¿por qu</w:t>
      </w:r>
      <w:r w:rsidR="00646E39" w:rsidRPr="00646E39">
        <w:rPr>
          <w:rFonts w:ascii="Cambria" w:hAnsi="Cambria" w:cs="Arial"/>
          <w:b/>
        </w:rPr>
        <w:t>é partido</w:t>
      </w:r>
      <w:r w:rsidRPr="00646E39">
        <w:rPr>
          <w:rFonts w:ascii="Cambria" w:hAnsi="Cambria" w:cs="Arial"/>
          <w:b/>
        </w:rPr>
        <w:t xml:space="preserve"> votaría usted?”. </w:t>
      </w:r>
      <w:r w:rsidRPr="00646E39">
        <w:rPr>
          <w:rFonts w:ascii="Cambria" w:hAnsi="Cambria" w:cs="Arial"/>
        </w:rPr>
        <w:t>Para</w:t>
      </w:r>
      <w:r w:rsidRPr="005D1B9C">
        <w:rPr>
          <w:rFonts w:ascii="Cambria" w:hAnsi="Cambria" w:cs="Arial"/>
        </w:rPr>
        <w:t xml:space="preserve"> esta pregunta se empleó la metodología de boleta secreta y urna, lo cual permite mantener la confidencialidad de la preferencia. La boleta incluye los logotipos y nombres de los partidos políticos, a</w:t>
      </w:r>
      <w:r>
        <w:rPr>
          <w:rFonts w:ascii="Cambria" w:hAnsi="Cambria" w:cs="Arial"/>
        </w:rPr>
        <w:t>sí como el nombre completo de la</w:t>
      </w:r>
      <w:r w:rsidRPr="005D1B9C">
        <w:rPr>
          <w:rFonts w:ascii="Cambria" w:hAnsi="Cambria" w:cs="Arial"/>
        </w:rPr>
        <w:t xml:space="preserve">s </w:t>
      </w:r>
      <w:r>
        <w:rPr>
          <w:rFonts w:ascii="Cambria" w:hAnsi="Cambria" w:cs="Arial"/>
        </w:rPr>
        <w:t>aspirantes</w:t>
      </w:r>
      <w:r w:rsidRPr="005D1B9C">
        <w:rPr>
          <w:rFonts w:ascii="Cambria" w:hAnsi="Cambria" w:cs="Arial"/>
        </w:rPr>
        <w:t xml:space="preserve"> a la gubernatura, </w:t>
      </w:r>
      <w:r>
        <w:rPr>
          <w:rFonts w:ascii="Cambria" w:hAnsi="Cambria" w:cs="Arial"/>
        </w:rPr>
        <w:t>ordenada</w:t>
      </w:r>
      <w:r w:rsidRPr="005D1B9C">
        <w:rPr>
          <w:rFonts w:ascii="Cambria" w:hAnsi="Cambria" w:cs="Arial"/>
        </w:rPr>
        <w:t xml:space="preserve">s de </w:t>
      </w:r>
      <w:r w:rsidRPr="00646E39">
        <w:rPr>
          <w:rFonts w:ascii="Cambria" w:hAnsi="Cambria" w:cs="Arial"/>
        </w:rPr>
        <w:t xml:space="preserve">acuerdo con la fecha </w:t>
      </w:r>
      <w:r w:rsidRPr="00646E39">
        <w:rPr>
          <w:rFonts w:ascii="Cambria" w:hAnsi="Cambria" w:cs="Arial"/>
        </w:rPr>
        <w:lastRenderedPageBreak/>
        <w:t>de registro de los partidos ante el INE o el Instituto Electoral Estatal y contiene la leyenda “</w:t>
      </w:r>
      <w:r w:rsidR="009D60DF" w:rsidRPr="00646E39">
        <w:rPr>
          <w:rFonts w:ascii="Cambria" w:hAnsi="Cambria" w:cs="Arial"/>
        </w:rPr>
        <w:t>BECERRA MIZUNO y ASOC.”</w:t>
      </w:r>
      <w:r w:rsidRPr="00646E39">
        <w:rPr>
          <w:rFonts w:ascii="Cambria" w:hAnsi="Cambria" w:cs="Arial"/>
        </w:rPr>
        <w:t xml:space="preserve"> Encuesta. Esta hoja no tiene validez oficial”. Al contestar la pregunta, el entrevistado deposita la boleta doblada en una urna o mochila que lleva cada encuestador</w:t>
      </w:r>
      <w:r w:rsidRPr="005D1B9C">
        <w:rPr>
          <w:rFonts w:ascii="Cambria" w:hAnsi="Cambria" w:cs="Arial"/>
        </w:rPr>
        <w:t>.</w:t>
      </w:r>
    </w:p>
    <w:p w14:paraId="170BF8E1" w14:textId="77777777" w:rsidR="00D52A90" w:rsidRPr="005D1B9C" w:rsidRDefault="00D52A90" w:rsidP="00D52A90">
      <w:pPr>
        <w:jc w:val="both"/>
        <w:rPr>
          <w:rFonts w:ascii="Cambria" w:hAnsi="Cambria" w:cs="Arial"/>
        </w:rPr>
      </w:pPr>
    </w:p>
    <w:p w14:paraId="4157920D" w14:textId="77777777" w:rsidR="00D52A90" w:rsidRPr="005D1B9C" w:rsidRDefault="00D52A90" w:rsidP="00D52A90">
      <w:pPr>
        <w:jc w:val="both"/>
        <w:rPr>
          <w:rFonts w:ascii="Cambria" w:hAnsi="Cambria" w:cs="Arial"/>
          <w:lang w:val="es-MX"/>
        </w:rPr>
      </w:pPr>
      <w:r w:rsidRPr="005D1B9C">
        <w:rPr>
          <w:rFonts w:ascii="Cambria" w:hAnsi="Cambria" w:cs="Arial"/>
          <w:lang w:val="es-MX"/>
        </w:rPr>
        <w:t>Los resultados publicados de la encuesta reflejan la estimación de voto efectivo especificando el porcentaje de encuestados que no manifestó preferencia por alguna de las opciones partidistas.</w:t>
      </w:r>
    </w:p>
    <w:p w14:paraId="578ACD0B" w14:textId="77777777" w:rsidR="00D52A90" w:rsidRPr="005D1B9C" w:rsidRDefault="00D52A90" w:rsidP="00D52A90">
      <w:pPr>
        <w:jc w:val="both"/>
        <w:rPr>
          <w:rFonts w:ascii="Cambria" w:hAnsi="Cambria" w:cs="Arial"/>
          <w:lang w:val="es-MX"/>
        </w:rPr>
      </w:pPr>
    </w:p>
    <w:p w14:paraId="02E9146A" w14:textId="77777777" w:rsidR="00D52A90" w:rsidRPr="005D1B9C" w:rsidRDefault="00D52A90" w:rsidP="00D52A90">
      <w:pPr>
        <w:jc w:val="both"/>
        <w:rPr>
          <w:rFonts w:ascii="Cambria" w:hAnsi="Cambria" w:cs="Arial"/>
          <w:b/>
        </w:rPr>
      </w:pPr>
      <w:r w:rsidRPr="005D1B9C">
        <w:rPr>
          <w:rFonts w:ascii="Cambria" w:hAnsi="Cambria" w:cs="Arial"/>
          <w:lang w:val="es-MX"/>
        </w:rPr>
        <w:t>También se midieron temas de coyuntura política, social y económica, así como de evaluación al Gobierno estatal y federal.</w:t>
      </w:r>
    </w:p>
    <w:p w14:paraId="42C0CBD3" w14:textId="77777777" w:rsidR="00D52A90" w:rsidRPr="005D1B9C" w:rsidRDefault="00D52A90" w:rsidP="00D52A90">
      <w:pPr>
        <w:jc w:val="both"/>
        <w:rPr>
          <w:rFonts w:ascii="Cambria" w:hAnsi="Cambria" w:cs="Arial"/>
        </w:rPr>
      </w:pPr>
    </w:p>
    <w:p w14:paraId="795822A9" w14:textId="10A33B27" w:rsidR="00D52A90" w:rsidRDefault="00D52A90" w:rsidP="00D52A90">
      <w:pPr>
        <w:jc w:val="both"/>
        <w:rPr>
          <w:rFonts w:ascii="Cambria" w:hAnsi="Cambria" w:cs="Arial"/>
        </w:rPr>
      </w:pPr>
      <w:r w:rsidRPr="00646E39">
        <w:rPr>
          <w:rFonts w:ascii="Cambria" w:hAnsi="Cambria" w:cs="Arial"/>
          <w:lang w:val="es-MX"/>
        </w:rPr>
        <w:t xml:space="preserve">Con base en los lineamientos del INE, </w:t>
      </w:r>
      <w:r w:rsidR="009D60DF" w:rsidRPr="00646E39">
        <w:rPr>
          <w:rFonts w:ascii="Cambria" w:hAnsi="Cambria" w:cs="Arial"/>
          <w:lang w:val="es-MX"/>
        </w:rPr>
        <w:t>Becerra Mizuno y Asoc.</w:t>
      </w:r>
      <w:r w:rsidRPr="00646E39">
        <w:rPr>
          <w:rFonts w:ascii="Cambria" w:hAnsi="Cambria" w:cs="Arial"/>
          <w:lang w:val="es-MX"/>
        </w:rPr>
        <w:t xml:space="preserve"> declaró de forma expresa en la publicación de la encuesta que </w:t>
      </w:r>
      <w:r w:rsidRPr="00646E39">
        <w:rPr>
          <w:rFonts w:ascii="Cambria" w:hAnsi="Cambria" w:cs="Arial"/>
        </w:rPr>
        <w:t xml:space="preserve">“Estos resultados sólo reflejan las preferencias electorales y opiniones de los consultados al momento de la encuesta y son válidos sólo para esa población y fechas específicas. Se entrega informe del estudio completo al Instituto Electoral </w:t>
      </w:r>
      <w:r w:rsidR="00646E39" w:rsidRPr="00646E39">
        <w:rPr>
          <w:rFonts w:ascii="Cambria" w:hAnsi="Cambria" w:cs="Arial"/>
        </w:rPr>
        <w:t>de la CDMX</w:t>
      </w:r>
      <w:r w:rsidRPr="00646E39">
        <w:rPr>
          <w:rFonts w:ascii="Cambria" w:hAnsi="Cambria" w:cs="Arial"/>
        </w:rPr>
        <w:t>”.</w:t>
      </w:r>
    </w:p>
    <w:p w14:paraId="47CF4E0A" w14:textId="77777777" w:rsidR="00646E39" w:rsidRDefault="00646E39" w:rsidP="00D52A90">
      <w:pPr>
        <w:jc w:val="both"/>
        <w:rPr>
          <w:rFonts w:ascii="Cambria" w:hAnsi="Cambria" w:cs="Arial"/>
        </w:rPr>
      </w:pPr>
    </w:p>
    <w:p w14:paraId="5D0D9F92" w14:textId="77777777" w:rsidR="00D52A90" w:rsidRPr="00CD3E41" w:rsidRDefault="00D52A90" w:rsidP="00D52A90">
      <w:pPr>
        <w:rPr>
          <w:rFonts w:ascii="Cambria" w:hAnsi="Cambria" w:cs="Arial"/>
          <w:b/>
          <w:lang w:val="es-MX"/>
        </w:rPr>
      </w:pPr>
      <w:r w:rsidRPr="00CD3E41">
        <w:rPr>
          <w:rFonts w:ascii="Cambria" w:hAnsi="Cambria" w:cs="Arial"/>
          <w:b/>
          <w:lang w:val="es-MX"/>
        </w:rPr>
        <w:t xml:space="preserve">d) Tamaño y forma de obtención de la muestra </w:t>
      </w:r>
    </w:p>
    <w:p w14:paraId="6EAF84FE" w14:textId="77777777" w:rsidR="00D52A90" w:rsidRPr="00CD3E41" w:rsidRDefault="00D52A90" w:rsidP="00D52A90">
      <w:pPr>
        <w:rPr>
          <w:rFonts w:ascii="Cambria" w:hAnsi="Cambria" w:cs="Arial"/>
          <w:lang w:val="es-MX"/>
        </w:rPr>
      </w:pPr>
    </w:p>
    <w:p w14:paraId="5E8E061F" w14:textId="6D8F7618" w:rsidR="00D52A90" w:rsidRPr="005D1B9C" w:rsidRDefault="003E1891" w:rsidP="00D52A90">
      <w:pPr>
        <w:jc w:val="both"/>
        <w:rPr>
          <w:rFonts w:ascii="Cambria" w:hAnsi="Cambria" w:cs="Arial"/>
          <w:lang w:val="es-MX"/>
        </w:rPr>
      </w:pPr>
      <w:r w:rsidRPr="001E1D7B">
        <w:rPr>
          <w:rFonts w:ascii="Cambria" w:hAnsi="Cambria" w:cs="Arial"/>
          <w:lang w:val="es-MX"/>
        </w:rPr>
        <w:t>6</w:t>
      </w:r>
      <w:r w:rsidR="00446A34" w:rsidRPr="001E1D7B">
        <w:rPr>
          <w:rFonts w:ascii="Cambria" w:hAnsi="Cambria" w:cs="Arial"/>
          <w:lang w:val="es-MX"/>
        </w:rPr>
        <w:t>0</w:t>
      </w:r>
      <w:r w:rsidR="00D52A90" w:rsidRPr="001E1D7B">
        <w:rPr>
          <w:rFonts w:ascii="Cambria" w:hAnsi="Cambria" w:cs="Arial"/>
          <w:lang w:val="es-MX"/>
        </w:rPr>
        <w:t xml:space="preserve"> secciones electorales</w:t>
      </w:r>
      <w:r w:rsidR="00446A34" w:rsidRPr="001E1D7B">
        <w:rPr>
          <w:rFonts w:ascii="Cambria" w:hAnsi="Cambria" w:cs="Arial"/>
          <w:lang w:val="es-MX"/>
        </w:rPr>
        <w:t xml:space="preserve"> y 400 entrevistas telefónicas para un total de</w:t>
      </w:r>
      <w:r w:rsidR="00D52A90" w:rsidRPr="001E1D7B">
        <w:rPr>
          <w:rFonts w:ascii="Cambria" w:hAnsi="Cambria" w:cs="Arial"/>
          <w:lang w:val="es-MX"/>
        </w:rPr>
        <w:t xml:space="preserve"> 1,</w:t>
      </w:r>
      <w:r w:rsidR="0067076C" w:rsidRPr="001E1D7B">
        <w:rPr>
          <w:rFonts w:ascii="Cambria" w:hAnsi="Cambria" w:cs="Arial"/>
          <w:lang w:val="es-MX"/>
        </w:rPr>
        <w:t>0</w:t>
      </w:r>
      <w:r w:rsidR="00D52A90" w:rsidRPr="001E1D7B">
        <w:rPr>
          <w:rFonts w:ascii="Cambria" w:hAnsi="Cambria" w:cs="Arial"/>
          <w:lang w:val="es-MX"/>
        </w:rPr>
        <w:t>00 entrevistados. La variable relevante a estimar para este ejercicio de medición es la intención de voto para cada una de las aspirantes y fuerzas electorales que participarán en el proceso. Para el cálculo de los errores muestrales se incluye un factor de corrección por finitud:</w:t>
      </w:r>
    </w:p>
    <w:p w14:paraId="098DCB3A" w14:textId="77777777" w:rsidR="00D52A90" w:rsidRPr="005D1B9C" w:rsidRDefault="00D52A90" w:rsidP="00D52A90">
      <w:pPr>
        <w:jc w:val="both"/>
        <w:rPr>
          <w:rFonts w:ascii="Cambria" w:hAnsi="Cambria" w:cs="Arial"/>
          <w:lang w:val="es-MX"/>
        </w:rPr>
      </w:pPr>
    </w:p>
    <w:p w14:paraId="1FBA1C21" w14:textId="77777777" w:rsidR="00D52A90" w:rsidRPr="005D1B9C" w:rsidRDefault="001E33D3" w:rsidP="00D52A90">
      <w:pPr>
        <w:jc w:val="both"/>
        <w:rPr>
          <w:rFonts w:ascii="Cambria" w:hAnsi="Cambria" w:cs="Arial"/>
          <w:lang w:val="es-MX"/>
        </w:rPr>
      </w:pPr>
      <m:oMathPara>
        <m:oMath>
          <m:rad>
            <m:radPr>
              <m:degHide m:val="1"/>
              <m:ctrlPr>
                <w:rPr>
                  <w:rFonts w:ascii="Cambria Math" w:hAnsi="Cambria Math" w:cs="Arial"/>
                  <w:i/>
                  <w:lang w:val="es-MX"/>
                </w:rPr>
              </m:ctrlPr>
            </m:radPr>
            <m:deg/>
            <m:e>
              <m:f>
                <m:fPr>
                  <m:ctrlPr>
                    <w:rPr>
                      <w:rFonts w:ascii="Cambria Math" w:hAnsi="Cambria Math" w:cs="Arial"/>
                      <w:i/>
                      <w:lang w:val="es-MX"/>
                    </w:rPr>
                  </m:ctrlPr>
                </m:fPr>
                <m:num>
                  <m:sSub>
                    <m:sSubPr>
                      <m:ctrlPr>
                        <w:rPr>
                          <w:rFonts w:ascii="Cambria Math" w:hAnsi="Cambria Math" w:cs="Arial"/>
                          <w:i/>
                          <w:lang w:val="es-MX"/>
                        </w:rPr>
                      </m:ctrlPr>
                    </m:sSubPr>
                    <m:e>
                      <m:r>
                        <w:rPr>
                          <w:rFonts w:ascii="Cambria Math" w:hAnsi="Cambria Math" w:cs="Arial"/>
                          <w:lang w:val="es-MX"/>
                        </w:rPr>
                        <m:t>N</m:t>
                      </m:r>
                    </m:e>
                    <m:sub>
                      <m:r>
                        <w:rPr>
                          <w:rFonts w:ascii="Cambria Math" w:hAnsi="Cambria Math" w:cs="Arial"/>
                          <w:lang w:val="es-MX"/>
                        </w:rPr>
                        <m:t>h</m:t>
                      </m:r>
                    </m:sub>
                  </m:sSub>
                  <m:r>
                    <w:rPr>
                      <w:rFonts w:ascii="Cambria Math" w:hAnsi="Cambria Math" w:cs="Arial"/>
                      <w:lang w:val="es-MX"/>
                    </w:rPr>
                    <m:t>-</m:t>
                  </m:r>
                  <m:sSub>
                    <m:sSubPr>
                      <m:ctrlPr>
                        <w:rPr>
                          <w:rFonts w:ascii="Cambria Math" w:hAnsi="Cambria Math" w:cs="Arial"/>
                          <w:i/>
                          <w:lang w:val="es-MX"/>
                        </w:rPr>
                      </m:ctrlPr>
                    </m:sSubPr>
                    <m:e>
                      <m:r>
                        <w:rPr>
                          <w:rFonts w:ascii="Cambria Math" w:hAnsi="Cambria Math" w:cs="Arial"/>
                          <w:lang w:val="es-MX"/>
                        </w:rPr>
                        <m:t>n</m:t>
                      </m:r>
                    </m:e>
                    <m:sub>
                      <m:r>
                        <w:rPr>
                          <w:rFonts w:ascii="Cambria Math" w:hAnsi="Cambria Math" w:cs="Arial"/>
                          <w:lang w:val="es-MX"/>
                        </w:rPr>
                        <m:t>h</m:t>
                      </m:r>
                    </m:sub>
                  </m:sSub>
                </m:num>
                <m:den>
                  <m:sSub>
                    <m:sSubPr>
                      <m:ctrlPr>
                        <w:rPr>
                          <w:rFonts w:ascii="Cambria Math" w:hAnsi="Cambria Math" w:cs="Arial"/>
                          <w:i/>
                          <w:lang w:val="es-MX"/>
                        </w:rPr>
                      </m:ctrlPr>
                    </m:sSubPr>
                    <m:e>
                      <m:r>
                        <w:rPr>
                          <w:rFonts w:ascii="Cambria Math" w:hAnsi="Cambria Math" w:cs="Arial"/>
                          <w:lang w:val="es-MX"/>
                        </w:rPr>
                        <m:t>N</m:t>
                      </m:r>
                    </m:e>
                    <m:sub>
                      <m:r>
                        <w:rPr>
                          <w:rFonts w:ascii="Cambria Math" w:hAnsi="Cambria Math" w:cs="Arial"/>
                          <w:lang w:val="es-MX"/>
                        </w:rPr>
                        <m:t>h</m:t>
                      </m:r>
                    </m:sub>
                  </m:sSub>
                  <m:r>
                    <w:rPr>
                      <w:rFonts w:ascii="Cambria Math" w:hAnsi="Cambria Math" w:cs="Arial"/>
                      <w:lang w:val="es-MX"/>
                    </w:rPr>
                    <m:t>-1</m:t>
                  </m:r>
                </m:den>
              </m:f>
            </m:e>
          </m:rad>
        </m:oMath>
      </m:oMathPara>
    </w:p>
    <w:p w14:paraId="41D5F056" w14:textId="77777777" w:rsidR="00D52A90" w:rsidRPr="005D1B9C" w:rsidRDefault="00D52A90" w:rsidP="00D52A90">
      <w:pPr>
        <w:rPr>
          <w:rFonts w:ascii="Cambria" w:hAnsi="Cambria" w:cs="Arial"/>
          <w:lang w:val="es-MX"/>
        </w:rPr>
      </w:pPr>
    </w:p>
    <w:p w14:paraId="4771DE9F" w14:textId="77777777" w:rsidR="00D52A90" w:rsidRPr="005D1B9C" w:rsidRDefault="00D52A90" w:rsidP="00D52A90">
      <w:pPr>
        <w:rPr>
          <w:rFonts w:ascii="Cambria" w:hAnsi="Cambria" w:cs="Arial"/>
          <w:lang w:val="es-MX"/>
        </w:rPr>
      </w:pPr>
      <w:r w:rsidRPr="005D1B9C">
        <w:rPr>
          <w:rFonts w:ascii="Cambria" w:hAnsi="Cambria" w:cs="Arial"/>
          <w:lang w:val="es-MX"/>
        </w:rPr>
        <w:t xml:space="preserve">En donde </w:t>
      </w:r>
      <m:oMath>
        <m:sSub>
          <m:sSubPr>
            <m:ctrlPr>
              <w:rPr>
                <w:rFonts w:ascii="Cambria Math" w:hAnsi="Cambria Math" w:cs="Arial"/>
                <w:i/>
                <w:lang w:val="es-MX"/>
              </w:rPr>
            </m:ctrlPr>
          </m:sSubPr>
          <m:e>
            <m:r>
              <w:rPr>
                <w:rFonts w:ascii="Cambria Math" w:hAnsi="Cambria Math" w:cs="Arial"/>
                <w:lang w:val="es-MX"/>
              </w:rPr>
              <m:t>N</m:t>
            </m:r>
          </m:e>
          <m:sub>
            <m:r>
              <w:rPr>
                <w:rFonts w:ascii="Cambria Math" w:hAnsi="Cambria Math" w:cs="Arial"/>
                <w:lang w:val="es-MX"/>
              </w:rPr>
              <m:t>h</m:t>
            </m:r>
          </m:sub>
        </m:sSub>
      </m:oMath>
      <w:r w:rsidRPr="005D1B9C">
        <w:rPr>
          <w:rFonts w:ascii="Cambria" w:hAnsi="Cambria" w:cs="Arial"/>
          <w:lang w:val="es-MX"/>
        </w:rPr>
        <w:t xml:space="preserve"> es el total de unidades del estrato “h” y </w:t>
      </w:r>
      <m:oMath>
        <m:sSub>
          <m:sSubPr>
            <m:ctrlPr>
              <w:rPr>
                <w:rFonts w:ascii="Cambria Math" w:hAnsi="Cambria Math" w:cs="Arial"/>
                <w:i/>
                <w:lang w:val="es-MX"/>
              </w:rPr>
            </m:ctrlPr>
          </m:sSubPr>
          <m:e>
            <m:r>
              <w:rPr>
                <w:rFonts w:ascii="Cambria Math" w:hAnsi="Cambria Math" w:cs="Arial"/>
                <w:lang w:val="es-MX"/>
              </w:rPr>
              <m:t>n</m:t>
            </m:r>
          </m:e>
          <m:sub>
            <m:r>
              <w:rPr>
                <w:rFonts w:ascii="Cambria Math" w:hAnsi="Cambria Math" w:cs="Arial"/>
                <w:lang w:val="es-MX"/>
              </w:rPr>
              <m:t>h</m:t>
            </m:r>
          </m:sub>
        </m:sSub>
      </m:oMath>
      <w:r w:rsidRPr="005D1B9C">
        <w:rPr>
          <w:rFonts w:ascii="Cambria" w:hAnsi="Cambria" w:cs="Arial"/>
          <w:lang w:val="es-MX"/>
        </w:rPr>
        <w:t>, es el número de unidades en muestra en el estrato “h”.</w:t>
      </w:r>
    </w:p>
    <w:p w14:paraId="76764942" w14:textId="77777777" w:rsidR="00D52A90" w:rsidRPr="005D1B9C" w:rsidRDefault="00D52A90" w:rsidP="00D52A90">
      <w:pPr>
        <w:jc w:val="both"/>
        <w:rPr>
          <w:rFonts w:ascii="Cambria" w:hAnsi="Cambria" w:cs="Arial"/>
          <w:lang w:val="es-MX"/>
        </w:rPr>
      </w:pPr>
    </w:p>
    <w:p w14:paraId="32E55E77" w14:textId="77777777" w:rsidR="00D52A90" w:rsidRPr="005D1B9C" w:rsidRDefault="00D52A90" w:rsidP="00D52A90">
      <w:pPr>
        <w:jc w:val="both"/>
        <w:rPr>
          <w:rFonts w:ascii="Cambria" w:hAnsi="Cambria" w:cs="Arial"/>
          <w:lang w:val="es-MX"/>
        </w:rPr>
      </w:pPr>
      <w:r w:rsidRPr="005D1B9C">
        <w:rPr>
          <w:rFonts w:ascii="Cambria" w:hAnsi="Cambria" w:cs="Arial"/>
          <w:lang w:val="es-MX"/>
        </w:rPr>
        <w:t>Se define la precisión como el máximo error que se está dispuesto a aceptar, por medio de la siguiente relación:</w:t>
      </w:r>
    </w:p>
    <w:p w14:paraId="2465CDE1" w14:textId="77777777" w:rsidR="00D52A90" w:rsidRPr="005D1B9C" w:rsidRDefault="00D52A90" w:rsidP="00D52A90">
      <w:pPr>
        <w:pStyle w:val="Prrafodelista"/>
        <w:jc w:val="both"/>
      </w:pPr>
    </w:p>
    <w:p w14:paraId="7097F1A0" w14:textId="77777777" w:rsidR="00D52A90" w:rsidRPr="005D1B9C" w:rsidRDefault="001E33D3" w:rsidP="00D52A90">
      <w:pPr>
        <w:pStyle w:val="Prrafodelista"/>
        <w:jc w:val="center"/>
        <w:rPr>
          <w:rFonts w:eastAsia="Times New Roman"/>
          <w:b/>
          <w:sz w:val="24"/>
        </w:rPr>
      </w:pPr>
      <m:oMath>
        <m:sSup>
          <m:sSupPr>
            <m:ctrlPr>
              <w:rPr>
                <w:rFonts w:ascii="Cambria Math" w:hAnsi="Cambria Math"/>
                <w:i/>
              </w:rPr>
            </m:ctrlPr>
          </m:sSupPr>
          <m:e>
            <m:r>
              <w:rPr>
                <w:rFonts w:ascii="Cambria Math" w:hAnsi="Cambria Math"/>
              </w:rPr>
              <m:t>δ</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(1.96)</m:t>
            </m:r>
          </m:e>
          <m:sup>
            <m:r>
              <w:rPr>
                <w:rFonts w:ascii="Cambria Math" w:hAnsi="Cambria Math"/>
              </w:rPr>
              <m:t>2</m:t>
            </m:r>
          </m:sup>
        </m:sSup>
        <m:r>
          <w:rPr>
            <w:rFonts w:ascii="Cambria Math" w:hAnsi="Cambria Math"/>
          </w:rPr>
          <m:t>*</m:t>
        </m:r>
        <m:acc>
          <m:accPr>
            <m:chr m:val="̅"/>
            <m:ctrlPr>
              <w:rPr>
                <w:rFonts w:ascii="Cambria Math" w:hAnsi="Cambria Math"/>
                <w:i/>
              </w:rPr>
            </m:ctrlPr>
          </m:accPr>
          <m:e>
            <m:r>
              <w:rPr>
                <w:rFonts w:ascii="Cambria Math" w:hAnsi="Cambria Math"/>
              </w:rPr>
              <m:t>V</m:t>
            </m:r>
          </m:e>
        </m:acc>
        <m:r>
          <w:rPr>
            <w:rFonts w:ascii="Cambria Math" w:hAnsi="Cambria Math"/>
          </w:rPr>
          <m:t>(</m:t>
        </m:r>
        <m:acc>
          <m:accPr>
            <m:chr m:val="̅"/>
            <m:ctrlPr>
              <w:rPr>
                <w:rFonts w:ascii="Cambria Math" w:hAnsi="Cambria Math"/>
                <w:i/>
              </w:rPr>
            </m:ctrlPr>
          </m:accPr>
          <m:e>
            <m:r>
              <w:rPr>
                <w:rFonts w:ascii="Cambria Math" w:hAnsi="Cambria Math"/>
              </w:rPr>
              <m:t>P</m:t>
            </m:r>
          </m:e>
        </m:acc>
        <m:r>
          <w:rPr>
            <w:rFonts w:ascii="Cambria Math" w:hAnsi="Cambria Math"/>
          </w:rPr>
          <m:t>)</m:t>
        </m:r>
      </m:oMath>
      <w:r w:rsidR="00D52A90" w:rsidRPr="005D1B9C">
        <w:t xml:space="preserve">                                            </w:t>
      </w:r>
      <w:r w:rsidR="00D52A90" w:rsidRPr="005D1B9C">
        <w:rPr>
          <w:b/>
        </w:rPr>
        <w:t>(1)</w:t>
      </w:r>
    </w:p>
    <w:p w14:paraId="101D6C82" w14:textId="77777777" w:rsidR="00D52A90" w:rsidRPr="005D1B9C" w:rsidRDefault="00D52A90" w:rsidP="00D52A90">
      <w:pPr>
        <w:jc w:val="both"/>
        <w:rPr>
          <w:rFonts w:ascii="Cambria" w:hAnsi="Cambria" w:cs="Arial"/>
          <w:lang w:val="es-MX"/>
        </w:rPr>
      </w:pPr>
      <w:r w:rsidRPr="005D1B9C">
        <w:rPr>
          <w:rFonts w:ascii="Cambria" w:hAnsi="Cambria" w:cs="Arial"/>
          <w:lang w:val="es-MX"/>
        </w:rPr>
        <w:t>También se le denomina el error de estimación V ̅(P ̅), que es el estimador de la varianza de la proporción, en este caso dicha proporción se establece como 0.5 por ser el valor que maximiza el error esperado.</w:t>
      </w:r>
    </w:p>
    <w:p w14:paraId="53D8618F" w14:textId="77777777" w:rsidR="00D52A90" w:rsidRPr="005D1B9C" w:rsidRDefault="00D52A90" w:rsidP="00D52A90">
      <w:pPr>
        <w:jc w:val="both"/>
        <w:rPr>
          <w:rFonts w:ascii="Cambria" w:hAnsi="Cambria" w:cs="Arial"/>
          <w:lang w:val="es-MX"/>
        </w:rPr>
      </w:pPr>
    </w:p>
    <w:p w14:paraId="2F239CD7" w14:textId="77777777" w:rsidR="00D52A90" w:rsidRPr="005D1B9C" w:rsidRDefault="00D52A90" w:rsidP="00D52A90">
      <w:pPr>
        <w:jc w:val="both"/>
        <w:rPr>
          <w:rFonts w:ascii="Cambria" w:hAnsi="Cambria" w:cs="Arial"/>
          <w:lang w:val="es-MX"/>
        </w:rPr>
      </w:pPr>
      <w:r w:rsidRPr="005D1B9C">
        <w:rPr>
          <w:rFonts w:ascii="Cambria" w:hAnsi="Cambria" w:cs="Arial"/>
          <w:lang w:val="es-MX"/>
        </w:rPr>
        <w:t>El valor 1.96 corresponde al número de unidades de desviación estándar de la media a la que se estima el error muestral (donde el área bajo la curva normal ubicada entre la media y las ordenadas al valor referido a ambos lados es de 0.95, que es el nivel de confianza definido para la estimación).</w:t>
      </w:r>
    </w:p>
    <w:p w14:paraId="0444C18C" w14:textId="77777777" w:rsidR="00D52A90" w:rsidRPr="005D1B9C" w:rsidRDefault="00D52A90" w:rsidP="00D52A90">
      <w:pPr>
        <w:jc w:val="both"/>
        <w:rPr>
          <w:rFonts w:ascii="Cambria" w:hAnsi="Cambria" w:cs="Arial"/>
          <w:lang w:val="es-MX"/>
        </w:rPr>
      </w:pPr>
    </w:p>
    <w:p w14:paraId="762BEA91" w14:textId="77777777" w:rsidR="009F423F" w:rsidRPr="001E1D7B" w:rsidRDefault="009F423F" w:rsidP="009F423F">
      <w:pPr>
        <w:pStyle w:val="Ttulo1"/>
        <w:spacing w:after="240" w:line="276" w:lineRule="auto"/>
        <w:jc w:val="both"/>
        <w:rPr>
          <w:rFonts w:ascii="Cambria" w:hAnsi="Cambria" w:cs="Arial"/>
          <w:szCs w:val="24"/>
          <w:lang w:eastAsia="es-ES"/>
        </w:rPr>
      </w:pPr>
      <w:r w:rsidRPr="001E1D7B">
        <w:rPr>
          <w:rFonts w:ascii="Cambria" w:hAnsi="Cambria" w:cs="Arial"/>
          <w:szCs w:val="24"/>
          <w:lang w:eastAsia="es-ES"/>
        </w:rPr>
        <w:lastRenderedPageBreak/>
        <w:t xml:space="preserve">Así, tomando en cuenta los errores de encuestas previas similares a la que se plantea en este documento, se estableció un error de estimación máximo de 0.0315, es decir                           </w:t>
      </w:r>
      <w:r w:rsidR="00E157E4" w:rsidRPr="00E157E4">
        <w:rPr>
          <w:noProof/>
          <w:position w:val="-6"/>
          <w:highlight w:val="yellow"/>
          <w14:ligatures w14:val="standardContextual"/>
        </w:rPr>
        <w:object w:dxaOrig="220" w:dyaOrig="279" w14:anchorId="4973AF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5pt;height:14.25pt;mso-width-percent:0;mso-height-percent:0;mso-width-percent:0;mso-height-percent:0" o:ole="">
            <v:imagedata r:id="rId8" o:title=""/>
          </v:shape>
          <o:OLEObject Type="Embed" ProgID="Equation.3" ShapeID="_x0000_i1025" DrawAspect="Content" ObjectID="_1765188751" r:id="rId9"/>
        </w:object>
      </w:r>
      <w:r w:rsidRPr="001E1D7B">
        <w:rPr>
          <w:rFonts w:ascii="Cambria" w:hAnsi="Cambria" w:cs="Arial"/>
          <w:szCs w:val="24"/>
          <w:lang w:eastAsia="es-ES"/>
        </w:rPr>
        <w:t>=0.0315. De esta manera</w:t>
      </w:r>
      <w:r w:rsidRPr="001E1D7B">
        <w:rPr>
          <w:rFonts w:ascii="Calibri" w:eastAsia="Calibri" w:hAnsi="Calibri"/>
          <w:sz w:val="22"/>
          <w:szCs w:val="22"/>
        </w:rPr>
        <w:t xml:space="preserve"> </w:t>
      </w:r>
    </w:p>
    <w:p w14:paraId="0DD2A521" w14:textId="77777777" w:rsidR="009F423F" w:rsidRPr="001E1D7B" w:rsidRDefault="009F423F" w:rsidP="009F423F">
      <w:pPr>
        <w:jc w:val="both"/>
        <w:rPr>
          <w:rFonts w:ascii="Cambria" w:hAnsi="Cambria" w:cs="Arial"/>
          <w:lang w:val="es-MX"/>
        </w:rPr>
      </w:pPr>
      <m:oMathPara>
        <m:oMath>
          <m:r>
            <w:rPr>
              <w:rFonts w:ascii="Cambria Math" w:hAnsi="Cambria" w:cs="Arial"/>
              <w:noProof/>
              <w:lang w:val="es-MX" w:eastAsia="es-MX"/>
            </w:rPr>
            <m:t>n=</m:t>
          </m:r>
          <m:f>
            <m:fPr>
              <m:ctrlPr>
                <w:rPr>
                  <w:rFonts w:ascii="Cambria Math" w:hAnsi="Cambria" w:cs="Arial"/>
                  <w:i/>
                  <w:noProof/>
                  <w:lang w:val="es-MX" w:eastAsia="es-MX"/>
                </w:rPr>
              </m:ctrlPr>
            </m:fPr>
            <m:num>
              <m:r>
                <w:rPr>
                  <w:rFonts w:ascii="Cambria Math" w:hAnsi="Cambria" w:cs="Arial"/>
                  <w:noProof/>
                  <w:lang w:val="es-MX" w:eastAsia="es-MX"/>
                </w:rPr>
                <m:t>1</m:t>
              </m:r>
            </m:num>
            <m:den>
              <m:sSup>
                <m:sSupPr>
                  <m:ctrlPr>
                    <w:rPr>
                      <w:rFonts w:ascii="Cambria Math" w:hAnsi="Cambria" w:cs="Arial"/>
                      <w:i/>
                      <w:noProof/>
                      <w:lang w:val="es-MX" w:eastAsia="es-MX"/>
                    </w:rPr>
                  </m:ctrlPr>
                </m:sSupPr>
                <m:e>
                  <m:r>
                    <w:rPr>
                      <w:rFonts w:ascii="Cambria Math" w:hAnsi="Cambria" w:cs="Arial"/>
                      <w:noProof/>
                      <w:lang w:val="es-MX" w:eastAsia="es-MX"/>
                    </w:rPr>
                    <m:t>δ</m:t>
                  </m:r>
                </m:e>
                <m:sup>
                  <m:r>
                    <w:rPr>
                      <w:rFonts w:ascii="Cambria Math" w:hAnsi="Cambria" w:cs="Arial"/>
                      <w:noProof/>
                      <w:lang w:val="es-MX" w:eastAsia="es-MX"/>
                    </w:rPr>
                    <m:t>2</m:t>
                  </m:r>
                </m:sup>
              </m:sSup>
              <m:ctrlPr>
                <w:rPr>
                  <w:rFonts w:ascii="Cambria Math" w:hAnsi="Cambria Math" w:cs="Arial"/>
                  <w:i/>
                  <w:noProof/>
                  <w:lang w:val="es-MX" w:eastAsia="es-MX"/>
                </w:rPr>
              </m:ctrlPr>
            </m:den>
          </m:f>
          <m:r>
            <w:rPr>
              <w:rFonts w:ascii="Cambria Math" w:hAnsi="Cambria" w:cs="Arial"/>
              <w:noProof/>
              <w:lang w:val="es-MX" w:eastAsia="es-MX"/>
            </w:rPr>
            <m:t>=</m:t>
          </m:r>
          <m:f>
            <m:fPr>
              <m:ctrlPr>
                <w:rPr>
                  <w:rFonts w:ascii="Cambria Math" w:hAnsi="Cambria" w:cs="Arial"/>
                  <w:i/>
                  <w:noProof/>
                  <w:lang w:val="es-MX" w:eastAsia="es-MX"/>
                </w:rPr>
              </m:ctrlPr>
            </m:fPr>
            <m:num>
              <m:r>
                <w:rPr>
                  <w:rFonts w:ascii="Cambria Math" w:hAnsi="Cambria" w:cs="Arial"/>
                  <w:noProof/>
                  <w:lang w:val="es-MX" w:eastAsia="es-MX"/>
                </w:rPr>
                <m:t>1</m:t>
              </m:r>
            </m:num>
            <m:den>
              <m:r>
                <w:rPr>
                  <w:rFonts w:ascii="Cambria Math" w:hAnsi="Cambria" w:cs="Arial"/>
                  <w:noProof/>
                  <w:lang w:val="es-MX" w:eastAsia="es-MX"/>
                </w:rPr>
                <m:t>(0.0315</m:t>
              </m:r>
              <m:sSup>
                <m:sSupPr>
                  <m:ctrlPr>
                    <w:rPr>
                      <w:rFonts w:ascii="Cambria Math" w:hAnsi="Cambria" w:cs="Arial"/>
                      <w:i/>
                      <w:noProof/>
                      <w:lang w:val="es-MX" w:eastAsia="es-MX"/>
                    </w:rPr>
                  </m:ctrlPr>
                </m:sSupPr>
                <m:e>
                  <m:r>
                    <w:rPr>
                      <w:rFonts w:ascii="Cambria Math" w:hAnsi="Cambria" w:cs="Arial"/>
                      <w:noProof/>
                      <w:lang w:val="es-MX" w:eastAsia="es-MX"/>
                    </w:rPr>
                    <m:t>)</m:t>
                  </m:r>
                </m:e>
                <m:sup>
                  <m:r>
                    <w:rPr>
                      <w:rFonts w:ascii="Cambria Math" w:hAnsi="Cambria" w:cs="Arial"/>
                      <w:noProof/>
                      <w:lang w:val="es-MX" w:eastAsia="es-MX"/>
                    </w:rPr>
                    <m:t>2</m:t>
                  </m:r>
                </m:sup>
              </m:sSup>
              <m:ctrlPr>
                <w:rPr>
                  <w:rFonts w:ascii="Cambria Math" w:hAnsi="Cambria Math" w:cs="Arial"/>
                  <w:i/>
                  <w:noProof/>
                  <w:lang w:val="es-MX" w:eastAsia="es-MX"/>
                </w:rPr>
              </m:ctrlPr>
            </m:den>
          </m:f>
          <m:r>
            <w:rPr>
              <w:rFonts w:ascii="Cambria Math" w:hAnsi="Cambria" w:cs="Arial"/>
              <w:noProof/>
              <w:lang w:val="es-MX" w:eastAsia="es-MX"/>
            </w:rPr>
            <m:t>=</m:t>
          </m:r>
          <m:f>
            <m:fPr>
              <m:ctrlPr>
                <w:rPr>
                  <w:rFonts w:ascii="Cambria Math" w:hAnsi="Cambria" w:cs="Arial"/>
                  <w:i/>
                  <w:noProof/>
                  <w:lang w:val="es-MX" w:eastAsia="es-MX"/>
                </w:rPr>
              </m:ctrlPr>
            </m:fPr>
            <m:num>
              <m:r>
                <w:rPr>
                  <w:rFonts w:ascii="Cambria Math" w:hAnsi="Cambria" w:cs="Arial"/>
                  <w:noProof/>
                  <w:lang w:val="es-MX" w:eastAsia="es-MX"/>
                </w:rPr>
                <m:t>1</m:t>
              </m:r>
            </m:num>
            <m:den>
              <m:r>
                <m:rPr>
                  <m:nor/>
                </m:rPr>
                <w:rPr>
                  <w:rFonts w:ascii="Cambria Math" w:hAnsi="Cambria" w:cs="Arial"/>
                  <w:noProof/>
                  <w:lang w:val="es-MX" w:eastAsia="es-MX"/>
                </w:rPr>
                <m:t>0.00099225</m:t>
              </m:r>
              <m:ctrlPr>
                <w:rPr>
                  <w:rFonts w:ascii="Cambria Math" w:hAnsi="Cambria" w:cs="Arial"/>
                  <w:noProof/>
                  <w:lang w:val="es-MX" w:eastAsia="es-MX"/>
                </w:rPr>
              </m:ctrlPr>
            </m:den>
          </m:f>
          <m:r>
            <w:rPr>
              <w:rFonts w:ascii="Cambria Math" w:hAnsi="Cambria" w:cs="Arial"/>
              <w:noProof/>
              <w:lang w:val="es-MX" w:eastAsia="es-MX"/>
            </w:rPr>
            <m:t>=1,007.810532</m:t>
          </m:r>
        </m:oMath>
      </m:oMathPara>
    </w:p>
    <w:p w14:paraId="24AF0B10" w14:textId="77777777" w:rsidR="00D52A90" w:rsidRPr="001E1D7B" w:rsidRDefault="00D52A90" w:rsidP="00D52A90">
      <w:pPr>
        <w:rPr>
          <w:rFonts w:ascii="Cambria" w:hAnsi="Cambria" w:cs="Arial"/>
          <w:lang w:val="es-MX"/>
        </w:rPr>
      </w:pPr>
    </w:p>
    <w:p w14:paraId="6A4820FA" w14:textId="77777777" w:rsidR="00D52A90" w:rsidRPr="001E1D7B" w:rsidRDefault="00D52A90" w:rsidP="00D52A90">
      <w:pPr>
        <w:rPr>
          <w:rFonts w:ascii="Cambria" w:hAnsi="Cambria" w:cs="Arial"/>
          <w:lang w:val="es-MX"/>
        </w:rPr>
      </w:pPr>
    </w:p>
    <w:p w14:paraId="5418DE7E" w14:textId="0033DD90" w:rsidR="00D52A90" w:rsidRPr="001E1D7B" w:rsidRDefault="00446A34" w:rsidP="00CD3E41">
      <w:pPr>
        <w:pStyle w:val="Ttulo1"/>
        <w:spacing w:after="240" w:line="276" w:lineRule="auto"/>
        <w:jc w:val="both"/>
        <w:rPr>
          <w:rFonts w:ascii="Cambria" w:hAnsi="Cambria" w:cs="Arial"/>
          <w:szCs w:val="24"/>
          <w:lang w:eastAsia="es-ES"/>
        </w:rPr>
      </w:pPr>
      <w:r w:rsidRPr="001E1D7B">
        <w:rPr>
          <w:rFonts w:ascii="Cambria" w:hAnsi="Cambria" w:cs="Arial"/>
          <w:szCs w:val="24"/>
          <w:lang w:eastAsia="es-ES"/>
        </w:rPr>
        <w:t>Un total</w:t>
      </w:r>
      <w:r w:rsidR="00D52A90" w:rsidRPr="001E1D7B">
        <w:rPr>
          <w:rFonts w:ascii="Cambria" w:hAnsi="Cambria" w:cs="Arial"/>
          <w:szCs w:val="24"/>
          <w:lang w:eastAsia="es-ES"/>
        </w:rPr>
        <w:t xml:space="preserve"> 1,</w:t>
      </w:r>
      <w:r w:rsidR="009F423F" w:rsidRPr="001E1D7B">
        <w:rPr>
          <w:rFonts w:ascii="Cambria" w:hAnsi="Cambria" w:cs="Arial"/>
          <w:szCs w:val="24"/>
          <w:lang w:eastAsia="es-ES"/>
        </w:rPr>
        <w:t>0</w:t>
      </w:r>
      <w:r w:rsidR="00D52A90" w:rsidRPr="001E1D7B">
        <w:rPr>
          <w:rFonts w:ascii="Cambria" w:hAnsi="Cambria" w:cs="Arial"/>
          <w:szCs w:val="24"/>
          <w:lang w:eastAsia="es-ES"/>
        </w:rPr>
        <w:t xml:space="preserve">00 entrevistas, las cuales se distribuyeron de manera uniforme en </w:t>
      </w:r>
      <w:r w:rsidR="009F423F" w:rsidRPr="001E1D7B">
        <w:rPr>
          <w:rFonts w:ascii="Cambria" w:hAnsi="Cambria" w:cs="Arial"/>
          <w:szCs w:val="24"/>
          <w:lang w:eastAsia="es-ES"/>
        </w:rPr>
        <w:t>6</w:t>
      </w:r>
      <w:r w:rsidRPr="001E1D7B">
        <w:rPr>
          <w:rFonts w:ascii="Cambria" w:hAnsi="Cambria" w:cs="Arial"/>
          <w:szCs w:val="24"/>
          <w:lang w:eastAsia="es-ES"/>
        </w:rPr>
        <w:t>0</w:t>
      </w:r>
      <w:r w:rsidR="00D52A90" w:rsidRPr="001E1D7B">
        <w:rPr>
          <w:rFonts w:ascii="Cambria" w:hAnsi="Cambria" w:cs="Arial"/>
          <w:szCs w:val="24"/>
          <w:lang w:eastAsia="es-ES"/>
        </w:rPr>
        <w:t xml:space="preserve"> secciones electorales (el procedimiento de selección se describe a continuación)</w:t>
      </w:r>
      <w:r w:rsidRPr="001E1D7B">
        <w:rPr>
          <w:rFonts w:ascii="Cambria" w:hAnsi="Cambria" w:cs="Arial"/>
          <w:szCs w:val="24"/>
          <w:lang w:eastAsia="es-ES"/>
        </w:rPr>
        <w:t xml:space="preserve"> y 400 números telefónicos</w:t>
      </w:r>
      <w:r w:rsidR="00D52A90" w:rsidRPr="001E1D7B">
        <w:rPr>
          <w:rFonts w:ascii="Cambria" w:hAnsi="Cambria" w:cs="Arial"/>
          <w:szCs w:val="24"/>
          <w:lang w:eastAsia="es-ES"/>
        </w:rPr>
        <w:t>.</w:t>
      </w:r>
    </w:p>
    <w:p w14:paraId="591C67FB" w14:textId="44B65DA1" w:rsidR="00D52A90" w:rsidRPr="001E1D7B" w:rsidRDefault="00D52A90" w:rsidP="00D52A90">
      <w:pPr>
        <w:rPr>
          <w:b/>
          <w:lang w:val="es-MX"/>
        </w:rPr>
      </w:pPr>
      <w:r w:rsidRPr="001E1D7B">
        <w:rPr>
          <w:b/>
          <w:lang w:val="es-MX"/>
        </w:rPr>
        <w:t>Selección de UPM (secciones electorales</w:t>
      </w:r>
      <w:r w:rsidR="00765318" w:rsidRPr="001E1D7B">
        <w:rPr>
          <w:b/>
          <w:lang w:val="es-MX"/>
        </w:rPr>
        <w:t xml:space="preserve"> en vivienda</w:t>
      </w:r>
      <w:r w:rsidRPr="001E1D7B">
        <w:rPr>
          <w:b/>
          <w:lang w:val="es-MX"/>
        </w:rPr>
        <w:t>):</w:t>
      </w:r>
    </w:p>
    <w:p w14:paraId="31CDEAB7" w14:textId="77777777" w:rsidR="00D52A90" w:rsidRPr="001E1D7B" w:rsidRDefault="00D52A90" w:rsidP="00D52A90">
      <w:pPr>
        <w:rPr>
          <w:b/>
          <w:lang w:val="es-MX"/>
        </w:rPr>
      </w:pPr>
    </w:p>
    <w:p w14:paraId="43B242DA" w14:textId="77777777" w:rsidR="00D52A90" w:rsidRPr="001E1D7B" w:rsidRDefault="00D52A90" w:rsidP="00D52A90">
      <w:pPr>
        <w:pStyle w:val="Ttulo1"/>
        <w:spacing w:after="240" w:line="276" w:lineRule="auto"/>
        <w:jc w:val="both"/>
      </w:pPr>
      <w:r w:rsidRPr="001E1D7B">
        <w:rPr>
          <w:rFonts w:ascii="Cambria" w:hAnsi="Cambria" w:cs="Arial"/>
          <w:szCs w:val="24"/>
          <w:lang w:eastAsia="es-ES"/>
        </w:rPr>
        <w:t xml:space="preserve">Por la naturaleza de la primera etapa se requieren estimaciones de las proporciones de voto para cada una de las aspirantes y partidos y de las proporciones de personas que respondieron a cada opción de respuesta de los reactivos del cuestionario. Para ello se usó la siguiente relación considerando un nivel mínimo de confianza del 95% y  </w:t>
      </w:r>
      <m:oMath>
        <m:acc>
          <m:accPr>
            <m:chr m:val="̅"/>
            <m:ctrlPr>
              <w:rPr>
                <w:rFonts w:ascii="Cambria Math" w:hAnsi="Cambria Math" w:cs="Arial"/>
                <w:i/>
                <w:szCs w:val="24"/>
                <w:lang w:eastAsia="es-ES"/>
              </w:rPr>
            </m:ctrlPr>
          </m:accPr>
          <m:e>
            <m:r>
              <w:rPr>
                <w:rFonts w:ascii="Cambria Math" w:hAnsi="Cambria Math" w:cs="Arial"/>
                <w:szCs w:val="24"/>
                <w:lang w:eastAsia="es-ES"/>
              </w:rPr>
              <m:t>P</m:t>
            </m:r>
          </m:e>
        </m:acc>
      </m:oMath>
      <w:r w:rsidRPr="001E1D7B">
        <w:rPr>
          <w:rFonts w:ascii="Cambria" w:hAnsi="Cambria" w:cs="Arial"/>
          <w:szCs w:val="24"/>
          <w:lang w:eastAsia="es-ES"/>
        </w:rPr>
        <w:t xml:space="preserve"> el estimador de la proporción real </w:t>
      </w:r>
      <w:r w:rsidRPr="001E1D7B">
        <w:rPr>
          <w:rFonts w:ascii="Cambria" w:hAnsi="Cambria" w:cs="Arial"/>
          <w:b/>
          <w:i/>
          <w:szCs w:val="24"/>
          <w:lang w:eastAsia="es-ES"/>
        </w:rPr>
        <w:t>P</w:t>
      </w:r>
      <w:r w:rsidRPr="001E1D7B">
        <w:rPr>
          <w:rFonts w:ascii="Cambria" w:hAnsi="Cambria" w:cs="Arial"/>
          <w:szCs w:val="24"/>
          <w:lang w:eastAsia="es-ES"/>
        </w:rPr>
        <w:t>:</w:t>
      </w:r>
    </w:p>
    <w:p w14:paraId="28BB6CE7" w14:textId="77777777" w:rsidR="00D52A90" w:rsidRPr="001E1D7B" w:rsidRDefault="00D52A90" w:rsidP="00D52A90">
      <w:pPr>
        <w:pStyle w:val="Prrafodelista"/>
        <w:ind w:left="1146"/>
        <w:jc w:val="center"/>
        <w:rPr>
          <w:rFonts w:eastAsia="Times New Roman"/>
        </w:rPr>
      </w:pPr>
      <m:oMath>
        <m:r>
          <w:rPr>
            <w:rFonts w:ascii="Cambria Math" w:hAnsi="Cambria Math"/>
            <w:sz w:val="28"/>
            <w:szCs w:val="28"/>
          </w:rPr>
          <m:t>n=</m:t>
        </m:r>
        <m:f>
          <m:fPr>
            <m:ctrlPr>
              <w:rPr>
                <w:rFonts w:ascii="Cambria Math" w:hAnsi="Cambria Math"/>
                <w:i/>
                <w:sz w:val="28"/>
                <w:szCs w:val="28"/>
              </w:rPr>
            </m:ctrlPr>
          </m:fPr>
          <m:num>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1.96</m:t>
                    </m:r>
                  </m:e>
                </m:d>
              </m:e>
              <m:sup>
                <m:r>
                  <w:rPr>
                    <w:rFonts w:ascii="Cambria Math" w:hAnsi="Cambria Math"/>
                    <w:sz w:val="28"/>
                    <w:szCs w:val="28"/>
                  </w:rPr>
                  <m:t>2</m:t>
                </m:r>
              </m:sup>
            </m:sSup>
            <m:acc>
              <m:accPr>
                <m:chr m:val="̅"/>
                <m:ctrlPr>
                  <w:rPr>
                    <w:rFonts w:ascii="Cambria Math" w:hAnsi="Cambria Math"/>
                    <w:i/>
                    <w:sz w:val="28"/>
                    <w:szCs w:val="28"/>
                  </w:rPr>
                </m:ctrlPr>
              </m:accPr>
              <m:e>
                <m:r>
                  <w:rPr>
                    <w:rFonts w:ascii="Cambria Math" w:hAnsi="Cambria Math"/>
                    <w:sz w:val="28"/>
                    <w:szCs w:val="28"/>
                  </w:rPr>
                  <m:t>P</m:t>
                </m:r>
              </m:e>
            </m:acc>
            <m:d>
              <m:dPr>
                <m:ctrlPr>
                  <w:rPr>
                    <w:rFonts w:ascii="Cambria Math" w:hAnsi="Cambria Math"/>
                    <w:i/>
                    <w:sz w:val="28"/>
                    <w:szCs w:val="28"/>
                  </w:rPr>
                </m:ctrlPr>
              </m:dPr>
              <m:e>
                <m:r>
                  <w:rPr>
                    <w:rFonts w:ascii="Cambria Math" w:hAnsi="Cambria Math"/>
                    <w:sz w:val="28"/>
                    <w:szCs w:val="28"/>
                  </w:rPr>
                  <m:t>1-</m:t>
                </m:r>
                <m:acc>
                  <m:accPr>
                    <m:chr m:val="̅"/>
                    <m:ctrlPr>
                      <w:rPr>
                        <w:rFonts w:ascii="Cambria Math" w:hAnsi="Cambria Math"/>
                        <w:i/>
                        <w:sz w:val="28"/>
                        <w:szCs w:val="28"/>
                      </w:rPr>
                    </m:ctrlPr>
                  </m:accPr>
                  <m:e>
                    <m:r>
                      <w:rPr>
                        <w:rFonts w:ascii="Cambria Math" w:hAnsi="Cambria Math"/>
                        <w:sz w:val="28"/>
                        <w:szCs w:val="28"/>
                      </w:rPr>
                      <m:t>P</m:t>
                    </m:r>
                  </m:e>
                </m:acc>
              </m:e>
            </m:d>
            <m:r>
              <w:rPr>
                <w:rFonts w:ascii="Cambria Math" w:hAnsi="Cambria Math"/>
                <w:sz w:val="28"/>
                <w:szCs w:val="28"/>
              </w:rPr>
              <m:t>*DEFF</m:t>
            </m:r>
          </m:num>
          <m:den>
            <m:sSup>
              <m:sSupPr>
                <m:ctrlPr>
                  <w:rPr>
                    <w:rFonts w:ascii="Cambria Math" w:hAnsi="Cambria Math"/>
                    <w:i/>
                    <w:sz w:val="28"/>
                    <w:szCs w:val="28"/>
                  </w:rPr>
                </m:ctrlPr>
              </m:sSupPr>
              <m:e>
                <m:r>
                  <w:rPr>
                    <w:rFonts w:ascii="Cambria Math" w:hAnsi="Cambria Math"/>
                    <w:sz w:val="28"/>
                    <w:szCs w:val="28"/>
                  </w:rPr>
                  <m:t>δ</m:t>
                </m:r>
              </m:e>
              <m:sup>
                <m:r>
                  <w:rPr>
                    <w:rFonts w:ascii="Cambria Math" w:hAnsi="Cambria Math"/>
                    <w:sz w:val="28"/>
                    <w:szCs w:val="28"/>
                  </w:rPr>
                  <m:t>2</m:t>
                </m:r>
              </m:sup>
            </m:sSup>
          </m:den>
        </m:f>
      </m:oMath>
      <w:r w:rsidRPr="001E1D7B">
        <w:rPr>
          <w:rFonts w:eastAsia="Times New Roman"/>
        </w:rPr>
        <w:t xml:space="preserve">                          </w:t>
      </w:r>
      <w:r w:rsidRPr="001E1D7B">
        <w:rPr>
          <w:rFonts w:eastAsia="Times New Roman"/>
          <w:b/>
        </w:rPr>
        <w:t>(2)</w:t>
      </w:r>
    </w:p>
    <w:p w14:paraId="394DAD3D" w14:textId="6490742E" w:rsidR="00D52A90" w:rsidRPr="001E1D7B" w:rsidRDefault="00D52A90" w:rsidP="00D52A90">
      <w:pPr>
        <w:pStyle w:val="Ttulo1"/>
        <w:spacing w:after="240" w:line="276" w:lineRule="auto"/>
        <w:jc w:val="both"/>
        <w:rPr>
          <w:rFonts w:ascii="Cambria" w:hAnsi="Cambria" w:cs="Arial"/>
          <w:szCs w:val="24"/>
          <w:lang w:eastAsia="es-ES"/>
        </w:rPr>
      </w:pPr>
      <w:r w:rsidRPr="001E1D7B">
        <w:rPr>
          <w:rFonts w:ascii="Cambria" w:hAnsi="Cambria" w:cs="Arial"/>
          <w:szCs w:val="24"/>
          <w:lang w:eastAsia="es-ES"/>
        </w:rPr>
        <w:t>Para el cálculo de los parámetros involucrados en las expresiones anteriores se tomaron en cuenta las estimaciones de ensayos muestrales basados en la elección federal de 2021. Como resultado de esas estimaciones, se obtuvo un DEFF de 0.</w:t>
      </w:r>
      <w:r w:rsidR="0067076C" w:rsidRPr="001E1D7B">
        <w:rPr>
          <w:rFonts w:ascii="Cambria" w:hAnsi="Cambria" w:cs="Arial"/>
          <w:szCs w:val="24"/>
          <w:lang w:eastAsia="es-ES"/>
        </w:rPr>
        <w:t>92</w:t>
      </w:r>
      <w:r w:rsidRPr="001E1D7B">
        <w:rPr>
          <w:rFonts w:ascii="Cambria" w:hAnsi="Cambria" w:cs="Arial"/>
          <w:szCs w:val="24"/>
          <w:lang w:eastAsia="es-ES"/>
        </w:rPr>
        <w:t xml:space="preserve"> (menor a uno, lo que significa que el diseño estratificado arroja menor varianza que un diseño en el que no se consideran estratos), un error típico máximo de </w:t>
      </w:r>
      <w:r w:rsidR="0067076C" w:rsidRPr="001E1D7B">
        <w:rPr>
          <w:rFonts w:ascii="Cambria" w:hAnsi="Cambria" w:cs="Arial"/>
          <w:szCs w:val="24"/>
          <w:lang w:eastAsia="es-ES"/>
        </w:rPr>
        <w:t>3.25</w:t>
      </w:r>
      <w:r w:rsidRPr="001E1D7B">
        <w:rPr>
          <w:rFonts w:ascii="Cambria" w:hAnsi="Cambria" w:cs="Arial"/>
          <w:szCs w:val="24"/>
          <w:lang w:eastAsia="es-ES"/>
        </w:rPr>
        <w:t>% (varianza de 0.0</w:t>
      </w:r>
      <w:r w:rsidR="0067076C" w:rsidRPr="001E1D7B">
        <w:rPr>
          <w:rFonts w:ascii="Cambria" w:hAnsi="Cambria" w:cs="Arial"/>
          <w:szCs w:val="24"/>
          <w:lang w:eastAsia="es-ES"/>
        </w:rPr>
        <w:t>325</w:t>
      </w:r>
      <w:r w:rsidRPr="001E1D7B">
        <w:rPr>
          <w:rFonts w:ascii="Cambria" w:hAnsi="Cambria" w:cs="Arial"/>
          <w:szCs w:val="24"/>
          <w:lang w:eastAsia="es-ES"/>
        </w:rPr>
        <w:t>%) y una proporción mínima de 2.2%. Tomando en cuenta lo anterior se realizó el cálculo sustituyendo estos valores en (2):</w:t>
      </w:r>
    </w:p>
    <w:p w14:paraId="73FBD666" w14:textId="77777777" w:rsidR="00D52A90" w:rsidRPr="001E1D7B" w:rsidRDefault="00D52A90" w:rsidP="00D52A90">
      <w:pPr>
        <w:jc w:val="both"/>
      </w:pPr>
    </w:p>
    <w:p w14:paraId="1F5CEDB5" w14:textId="3A1A6FDC" w:rsidR="00D52A90" w:rsidRPr="001E1D7B" w:rsidRDefault="00D52A90" w:rsidP="00D52A90">
      <w:pPr>
        <w:pStyle w:val="Ttulo1"/>
        <w:spacing w:after="240" w:line="360" w:lineRule="auto"/>
        <w:jc w:val="center"/>
        <w:rPr>
          <w:b/>
          <w:bCs/>
          <w:szCs w:val="24"/>
        </w:rPr>
      </w:pPr>
      <m:oMathPara>
        <m:oMathParaPr>
          <m:jc m:val="center"/>
        </m:oMathParaPr>
        <m:oMath>
          <m:r>
            <w:rPr>
              <w:rFonts w:ascii="Cambria Math" w:hAnsi="Cambria Math"/>
              <w:sz w:val="18"/>
              <w:szCs w:val="18"/>
            </w:rPr>
            <m:t>n=</m:t>
          </m:r>
          <m:f>
            <m:fPr>
              <m:ctrlPr>
                <w:rPr>
                  <w:rFonts w:ascii="Cambria Math" w:hAnsi="Cambria Math"/>
                  <w:i/>
                  <w:sz w:val="18"/>
                  <w:szCs w:val="18"/>
                </w:rPr>
              </m:ctrlPr>
            </m:fPr>
            <m:num>
              <m:sSup>
                <m:sSupPr>
                  <m:ctrlPr>
                    <w:rPr>
                      <w:rFonts w:ascii="Cambria Math" w:hAnsi="Cambria Math"/>
                      <w:i/>
                      <w:sz w:val="18"/>
                      <w:szCs w:val="18"/>
                    </w:rPr>
                  </m:ctrlPr>
                </m:sSupPr>
                <m:e>
                  <m:d>
                    <m:dPr>
                      <m:ctrlPr>
                        <w:rPr>
                          <w:rFonts w:ascii="Cambria Math" w:hAnsi="Cambria Math"/>
                          <w:i/>
                          <w:sz w:val="18"/>
                          <w:szCs w:val="18"/>
                        </w:rPr>
                      </m:ctrlPr>
                    </m:dPr>
                    <m:e>
                      <m:r>
                        <w:rPr>
                          <w:rFonts w:ascii="Cambria Math" w:hAnsi="Cambria Math"/>
                          <w:sz w:val="18"/>
                          <w:szCs w:val="18"/>
                        </w:rPr>
                        <m:t>1.96</m:t>
                      </m:r>
                    </m:e>
                  </m:d>
                </m:e>
                <m:sup>
                  <m:r>
                    <w:rPr>
                      <w:rFonts w:ascii="Cambria Math" w:hAnsi="Cambria Math"/>
                      <w:sz w:val="18"/>
                      <w:szCs w:val="18"/>
                    </w:rPr>
                    <m:t>2</m:t>
                  </m:r>
                </m:sup>
              </m:sSup>
              <m:acc>
                <m:accPr>
                  <m:chr m:val="̅"/>
                  <m:ctrlPr>
                    <w:rPr>
                      <w:rFonts w:ascii="Cambria Math" w:hAnsi="Cambria Math"/>
                      <w:i/>
                      <w:sz w:val="18"/>
                      <w:szCs w:val="18"/>
                    </w:rPr>
                  </m:ctrlPr>
                </m:accPr>
                <m:e>
                  <m:r>
                    <w:rPr>
                      <w:rFonts w:ascii="Cambria Math" w:hAnsi="Cambria Math"/>
                      <w:sz w:val="18"/>
                      <w:szCs w:val="18"/>
                    </w:rPr>
                    <m:t>P</m:t>
                  </m:r>
                </m:e>
              </m:acc>
              <m:d>
                <m:dPr>
                  <m:ctrlPr>
                    <w:rPr>
                      <w:rFonts w:ascii="Cambria Math" w:hAnsi="Cambria Math"/>
                      <w:i/>
                      <w:sz w:val="18"/>
                      <w:szCs w:val="18"/>
                    </w:rPr>
                  </m:ctrlPr>
                </m:dPr>
                <m:e>
                  <m:r>
                    <w:rPr>
                      <w:rFonts w:ascii="Cambria Math" w:hAnsi="Cambria Math"/>
                      <w:sz w:val="18"/>
                      <w:szCs w:val="18"/>
                    </w:rPr>
                    <m:t>1-</m:t>
                  </m:r>
                  <m:acc>
                    <m:accPr>
                      <m:chr m:val="̅"/>
                      <m:ctrlPr>
                        <w:rPr>
                          <w:rFonts w:ascii="Cambria Math" w:hAnsi="Cambria Math"/>
                          <w:i/>
                          <w:sz w:val="18"/>
                          <w:szCs w:val="18"/>
                        </w:rPr>
                      </m:ctrlPr>
                    </m:accPr>
                    <m:e>
                      <m:r>
                        <w:rPr>
                          <w:rFonts w:ascii="Cambria Math" w:hAnsi="Cambria Math"/>
                          <w:sz w:val="18"/>
                          <w:szCs w:val="18"/>
                        </w:rPr>
                        <m:t>P</m:t>
                      </m:r>
                    </m:e>
                  </m:acc>
                </m:e>
              </m:d>
              <m:r>
                <w:rPr>
                  <w:rFonts w:ascii="Cambria Math" w:hAnsi="Cambria Math"/>
                  <w:sz w:val="18"/>
                  <w:szCs w:val="18"/>
                </w:rPr>
                <m:t>*DEFF</m:t>
              </m:r>
            </m:num>
            <m:den>
              <m:sSup>
                <m:sSupPr>
                  <m:ctrlPr>
                    <w:rPr>
                      <w:rFonts w:ascii="Cambria Math" w:hAnsi="Cambria Math"/>
                      <w:i/>
                      <w:sz w:val="18"/>
                      <w:szCs w:val="18"/>
                    </w:rPr>
                  </m:ctrlPr>
                </m:sSupPr>
                <m:e>
                  <m:r>
                    <w:rPr>
                      <w:rFonts w:ascii="Cambria Math" w:hAnsi="Cambria Math"/>
                      <w:sz w:val="18"/>
                      <w:szCs w:val="18"/>
                    </w:rPr>
                    <m:t>δ</m:t>
                  </m:r>
                </m:e>
                <m:sup>
                  <m:r>
                    <w:rPr>
                      <w:rFonts w:ascii="Cambria Math" w:hAnsi="Cambria Math"/>
                      <w:sz w:val="18"/>
                      <w:szCs w:val="18"/>
                    </w:rPr>
                    <m:t>2</m:t>
                  </m:r>
                </m:sup>
              </m:sSup>
            </m:den>
          </m:f>
          <m:r>
            <w:rPr>
              <w:rFonts w:ascii="Cambria Math" w:hAnsi="Cambria Math"/>
              <w:sz w:val="18"/>
              <w:szCs w:val="18"/>
            </w:rPr>
            <m:t>=</m:t>
          </m:r>
          <m:f>
            <m:fPr>
              <m:ctrlPr>
                <w:rPr>
                  <w:rFonts w:ascii="Cambria Math" w:hAnsi="Cambria Math"/>
                  <w:i/>
                  <w:sz w:val="18"/>
                  <w:szCs w:val="18"/>
                </w:rPr>
              </m:ctrlPr>
            </m:fPr>
            <m:num>
              <m:d>
                <m:dPr>
                  <m:ctrlPr>
                    <w:rPr>
                      <w:rFonts w:ascii="Cambria Math" w:hAnsi="Cambria Math"/>
                      <w:i/>
                      <w:sz w:val="18"/>
                      <w:szCs w:val="18"/>
                    </w:rPr>
                  </m:ctrlPr>
                </m:dPr>
                <m:e>
                  <m:r>
                    <w:rPr>
                      <w:rFonts w:ascii="Cambria Math" w:hAnsi="Cambria Math"/>
                      <w:sz w:val="18"/>
                      <w:szCs w:val="18"/>
                    </w:rPr>
                    <m:t>3.8416</m:t>
                  </m:r>
                </m:e>
              </m:d>
              <m:d>
                <m:dPr>
                  <m:ctrlPr>
                    <w:rPr>
                      <w:rFonts w:ascii="Cambria Math" w:hAnsi="Cambria Math"/>
                      <w:i/>
                      <w:sz w:val="18"/>
                      <w:szCs w:val="18"/>
                    </w:rPr>
                  </m:ctrlPr>
                </m:dPr>
                <m:e>
                  <m:r>
                    <w:rPr>
                      <w:rFonts w:ascii="Cambria Math" w:hAnsi="Cambria Math"/>
                      <w:sz w:val="18"/>
                      <w:szCs w:val="18"/>
                    </w:rPr>
                    <m:t>0.022</m:t>
                  </m:r>
                </m:e>
              </m:d>
              <m:d>
                <m:dPr>
                  <m:ctrlPr>
                    <w:rPr>
                      <w:rFonts w:ascii="Cambria Math" w:hAnsi="Cambria Math"/>
                      <w:i/>
                      <w:sz w:val="18"/>
                      <w:szCs w:val="18"/>
                    </w:rPr>
                  </m:ctrlPr>
                </m:dPr>
                <m:e>
                  <m:r>
                    <w:rPr>
                      <w:rFonts w:ascii="Cambria Math" w:hAnsi="Cambria Math"/>
                      <w:sz w:val="18"/>
                      <w:szCs w:val="18"/>
                    </w:rPr>
                    <m:t>0.978</m:t>
                  </m:r>
                </m:e>
              </m:d>
              <m:r>
                <w:rPr>
                  <w:rFonts w:ascii="Cambria Math" w:hAnsi="Cambria Math"/>
                  <w:sz w:val="18"/>
                  <w:szCs w:val="18"/>
                </w:rPr>
                <m:t>(0.92)</m:t>
              </m:r>
            </m:num>
            <m:den>
              <m:r>
                <w:rPr>
                  <w:rFonts w:ascii="Cambria Math" w:hAnsi="Cambria Math"/>
                  <w:sz w:val="18"/>
                  <w:szCs w:val="18"/>
                </w:rPr>
                <m:t>(3.8416)(0.000325)</m:t>
              </m:r>
            </m:den>
          </m:f>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0.01979472</m:t>
              </m:r>
            </m:num>
            <m:den>
              <m:r>
                <w:rPr>
                  <w:rFonts w:ascii="Cambria Math" w:hAnsi="Cambria Math"/>
                  <w:sz w:val="18"/>
                  <w:szCs w:val="18"/>
                </w:rPr>
                <m:t>0.000325</m:t>
              </m:r>
            </m:den>
          </m:f>
          <m:r>
            <w:rPr>
              <w:rFonts w:ascii="Cambria Math" w:hAnsi="Cambria Math"/>
              <w:sz w:val="18"/>
              <w:szCs w:val="18"/>
            </w:rPr>
            <m:t>=</m:t>
          </m:r>
          <m:r>
            <m:rPr>
              <m:sty m:val="bi"/>
            </m:rPr>
            <w:rPr>
              <w:rFonts w:ascii="Cambria Math" w:hAnsi="Cambria Math"/>
              <w:sz w:val="18"/>
              <w:szCs w:val="18"/>
            </w:rPr>
            <m:t>80.32</m:t>
          </m:r>
        </m:oMath>
      </m:oMathPara>
    </w:p>
    <w:p w14:paraId="4B180CE6" w14:textId="64971535" w:rsidR="00D52A90" w:rsidRPr="001E1D7B" w:rsidRDefault="00D52A90" w:rsidP="00D52A90">
      <w:pPr>
        <w:jc w:val="both"/>
        <w:rPr>
          <w:rFonts w:ascii="Cambria" w:hAnsi="Cambria" w:cs="Arial"/>
          <w:lang w:val="es-MX"/>
        </w:rPr>
      </w:pPr>
      <w:r w:rsidRPr="001E1D7B">
        <w:rPr>
          <w:rFonts w:ascii="Cambria" w:hAnsi="Cambria" w:cs="Arial"/>
          <w:lang w:val="es-MX"/>
        </w:rPr>
        <w:t xml:space="preserve">El número anterior se fijó en </w:t>
      </w:r>
      <w:r w:rsidR="009F423F" w:rsidRPr="001E1D7B">
        <w:rPr>
          <w:rFonts w:ascii="Cambria" w:hAnsi="Cambria" w:cs="Arial"/>
          <w:lang w:val="es-MX"/>
        </w:rPr>
        <w:t>6</w:t>
      </w:r>
      <w:r w:rsidR="00765318" w:rsidRPr="001E1D7B">
        <w:rPr>
          <w:rFonts w:ascii="Cambria" w:hAnsi="Cambria" w:cs="Arial"/>
          <w:lang w:val="es-MX"/>
        </w:rPr>
        <w:t>0</w:t>
      </w:r>
      <w:r w:rsidRPr="001E1D7B">
        <w:rPr>
          <w:rFonts w:ascii="Cambria" w:hAnsi="Cambria" w:cs="Arial"/>
          <w:lang w:val="es-MX"/>
        </w:rPr>
        <w:t>, que representa el número final de secciones electorales en la muestra</w:t>
      </w:r>
      <w:r w:rsidR="00765318" w:rsidRPr="001E1D7B">
        <w:rPr>
          <w:rFonts w:ascii="Cambria" w:hAnsi="Cambria" w:cs="Arial"/>
          <w:lang w:val="es-MX"/>
        </w:rPr>
        <w:t xml:space="preserve"> de vivienda</w:t>
      </w:r>
      <w:r w:rsidRPr="001E1D7B">
        <w:rPr>
          <w:rFonts w:ascii="Cambria" w:hAnsi="Cambria" w:cs="Arial"/>
          <w:lang w:val="es-MX"/>
        </w:rPr>
        <w:t>.</w:t>
      </w:r>
    </w:p>
    <w:p w14:paraId="74B3ACB7" w14:textId="77777777" w:rsidR="00D52A90" w:rsidRPr="001E1D7B" w:rsidRDefault="00D52A90" w:rsidP="00D52A90">
      <w:pPr>
        <w:rPr>
          <w:b/>
          <w:lang w:val="es-MX"/>
        </w:rPr>
      </w:pPr>
    </w:p>
    <w:p w14:paraId="2BF5EE87" w14:textId="77777777" w:rsidR="00D52A90" w:rsidRPr="001E1D7B" w:rsidRDefault="00D52A90" w:rsidP="00D52A90">
      <w:pPr>
        <w:jc w:val="both"/>
        <w:rPr>
          <w:rFonts w:ascii="Cambria" w:hAnsi="Cambria" w:cs="Arial"/>
          <w:b/>
        </w:rPr>
      </w:pPr>
      <w:r w:rsidRPr="001E1D7B">
        <w:rPr>
          <w:rFonts w:ascii="Cambria" w:hAnsi="Cambria" w:cs="Arial"/>
          <w:b/>
          <w:lang w:val="es-MX"/>
        </w:rPr>
        <w:t>e) Calidad de la estimación: confianza y error máximo</w:t>
      </w:r>
      <w:r w:rsidRPr="001E1D7B">
        <w:rPr>
          <w:rFonts w:ascii="Cambria" w:hAnsi="Cambria" w:cs="Arial"/>
          <w:b/>
        </w:rPr>
        <w:t xml:space="preserve"> implícito en la muestra seleccionada para cada distribución de preferencias o tendencias</w:t>
      </w:r>
    </w:p>
    <w:p w14:paraId="14CC893D" w14:textId="77777777" w:rsidR="00D52A90" w:rsidRPr="001E1D7B" w:rsidRDefault="00D52A90" w:rsidP="00D52A90">
      <w:pPr>
        <w:jc w:val="both"/>
        <w:rPr>
          <w:rFonts w:ascii="Cambria" w:hAnsi="Cambria" w:cs="Arial"/>
          <w:lang w:val="es-MX"/>
        </w:rPr>
      </w:pPr>
    </w:p>
    <w:p w14:paraId="05B9949F" w14:textId="7D4326B6" w:rsidR="00D52A90" w:rsidRPr="001E1D7B" w:rsidRDefault="00D52A90" w:rsidP="00D52A90">
      <w:pPr>
        <w:jc w:val="both"/>
        <w:rPr>
          <w:rFonts w:ascii="Cambria" w:hAnsi="Cambria" w:cs="Arial"/>
          <w:lang w:val="es-MX"/>
        </w:rPr>
      </w:pPr>
      <w:r w:rsidRPr="001E1D7B">
        <w:rPr>
          <w:rFonts w:ascii="Cambria" w:hAnsi="Cambria" w:cs="Arial"/>
          <w:lang w:val="es-MX"/>
        </w:rPr>
        <w:t>Con un nivel de confianza de 95%, el error absoluto teórico (esto es, considerando un diseño sin estratos y con un muestreo aleatorio simple) es de +/-</w:t>
      </w:r>
      <w:r w:rsidR="009F423F" w:rsidRPr="001E1D7B">
        <w:rPr>
          <w:rFonts w:ascii="Cambria" w:hAnsi="Cambria" w:cs="Arial"/>
          <w:lang w:val="es-MX"/>
        </w:rPr>
        <w:t>4</w:t>
      </w:r>
      <w:r w:rsidRPr="001E1D7B">
        <w:rPr>
          <w:rFonts w:ascii="Cambria" w:hAnsi="Cambria" w:cs="Arial"/>
          <w:lang w:val="es-MX"/>
        </w:rPr>
        <w:t>% para los</w:t>
      </w:r>
      <w:r w:rsidR="00AF7E4F" w:rsidRPr="001E1D7B">
        <w:rPr>
          <w:rFonts w:ascii="Cambria" w:hAnsi="Cambria" w:cs="Arial"/>
          <w:lang w:val="es-MX"/>
        </w:rPr>
        <w:t xml:space="preserve"> </w:t>
      </w:r>
      <w:r w:rsidR="009F423F" w:rsidRPr="001E1D7B">
        <w:rPr>
          <w:rFonts w:ascii="Cambria" w:hAnsi="Cambria" w:cs="Arial"/>
          <w:lang w:val="es-MX"/>
        </w:rPr>
        <w:t>6</w:t>
      </w:r>
      <w:r w:rsidR="00AF7E4F" w:rsidRPr="001E1D7B">
        <w:rPr>
          <w:rFonts w:ascii="Cambria" w:hAnsi="Cambria" w:cs="Arial"/>
          <w:lang w:val="es-MX"/>
        </w:rPr>
        <w:t>00</w:t>
      </w:r>
      <w:r w:rsidRPr="001E1D7B">
        <w:rPr>
          <w:rFonts w:ascii="Cambria" w:hAnsi="Cambria" w:cs="Arial"/>
          <w:lang w:val="es-MX"/>
        </w:rPr>
        <w:t xml:space="preserve"> entrevistados</w:t>
      </w:r>
      <w:r w:rsidR="00AF7E4F" w:rsidRPr="001E1D7B">
        <w:rPr>
          <w:rFonts w:ascii="Cambria" w:hAnsi="Cambria" w:cs="Arial"/>
          <w:lang w:val="es-MX"/>
        </w:rPr>
        <w:t xml:space="preserve"> en vivienda y de +/-4.9 para los 400 telefónicos</w:t>
      </w:r>
      <w:r w:rsidRPr="001E1D7B">
        <w:rPr>
          <w:rFonts w:ascii="Cambria" w:hAnsi="Cambria" w:cs="Arial"/>
          <w:lang w:val="es-MX"/>
        </w:rPr>
        <w:t>, sin embargo, es necesario conocer el error de estimación muestral -que es una medida de eficiencia del diseño muestral complejo utilizado</w:t>
      </w:r>
      <w:r w:rsidR="00AF7E4F" w:rsidRPr="001E1D7B">
        <w:rPr>
          <w:rFonts w:ascii="Cambria" w:hAnsi="Cambria" w:cs="Arial"/>
          <w:lang w:val="es-MX"/>
        </w:rPr>
        <w:t xml:space="preserve"> y de la combinación de los casos telefónicos</w:t>
      </w:r>
      <w:r w:rsidRPr="001E1D7B">
        <w:rPr>
          <w:rFonts w:ascii="Cambria" w:hAnsi="Cambria" w:cs="Arial"/>
          <w:lang w:val="es-MX"/>
        </w:rPr>
        <w:t xml:space="preserve">- de esta manera, dicho error, dado por (1), y que es el que refleja los efectos de </w:t>
      </w:r>
      <w:r w:rsidRPr="001E1D7B">
        <w:rPr>
          <w:rFonts w:ascii="Cambria" w:hAnsi="Cambria" w:cs="Arial"/>
          <w:lang w:val="es-MX"/>
        </w:rPr>
        <w:lastRenderedPageBreak/>
        <w:t>estratificar</w:t>
      </w:r>
      <w:r w:rsidR="00633A56" w:rsidRPr="001E1D7B">
        <w:rPr>
          <w:rFonts w:ascii="Cambria" w:hAnsi="Cambria" w:cs="Arial"/>
          <w:lang w:val="es-MX"/>
        </w:rPr>
        <w:t>,</w:t>
      </w:r>
      <w:r w:rsidRPr="001E1D7B">
        <w:rPr>
          <w:rFonts w:ascii="Cambria" w:hAnsi="Cambria" w:cs="Arial"/>
          <w:lang w:val="es-MX"/>
        </w:rPr>
        <w:t xml:space="preserve"> conglomerar</w:t>
      </w:r>
      <w:r w:rsidR="00633A56" w:rsidRPr="001E1D7B">
        <w:rPr>
          <w:rFonts w:ascii="Cambria" w:hAnsi="Cambria" w:cs="Arial"/>
          <w:lang w:val="es-MX"/>
        </w:rPr>
        <w:t xml:space="preserve"> y combinar las entrevistas telefónicas</w:t>
      </w:r>
      <w:r w:rsidRPr="001E1D7B">
        <w:rPr>
          <w:rFonts w:ascii="Cambria" w:hAnsi="Cambria" w:cs="Arial"/>
          <w:lang w:val="es-MX"/>
        </w:rPr>
        <w:t xml:space="preserve">, es menor o igual a </w:t>
      </w:r>
      <w:r w:rsidR="00AF7E4F" w:rsidRPr="001E1D7B">
        <w:rPr>
          <w:rFonts w:ascii="Cambria" w:hAnsi="Cambria" w:cs="Arial"/>
          <w:lang w:val="es-MX"/>
        </w:rPr>
        <w:t>5.</w:t>
      </w:r>
      <w:r w:rsidR="009F423F" w:rsidRPr="001E1D7B">
        <w:rPr>
          <w:rFonts w:ascii="Cambria" w:hAnsi="Cambria" w:cs="Arial"/>
          <w:lang w:val="es-MX"/>
        </w:rPr>
        <w:t>3</w:t>
      </w:r>
      <w:r w:rsidRPr="001E1D7B">
        <w:rPr>
          <w:rFonts w:ascii="Cambria" w:hAnsi="Cambria" w:cs="Arial"/>
          <w:lang w:val="es-MX"/>
        </w:rPr>
        <w:t>% con un nivel de confianza del 95%.</w:t>
      </w:r>
    </w:p>
    <w:p w14:paraId="3B8758BA" w14:textId="77777777" w:rsidR="00D52A90" w:rsidRPr="001E1D7B" w:rsidRDefault="00D52A90" w:rsidP="00D52A90">
      <w:pPr>
        <w:tabs>
          <w:tab w:val="left" w:pos="1570"/>
          <w:tab w:val="left" w:pos="3398"/>
          <w:tab w:val="left" w:pos="5227"/>
        </w:tabs>
        <w:jc w:val="both"/>
        <w:rPr>
          <w:rFonts w:ascii="Cambria" w:hAnsi="Cambria" w:cs="Arial"/>
          <w:b/>
          <w:lang w:val="es-MX"/>
        </w:rPr>
      </w:pPr>
    </w:p>
    <w:p w14:paraId="52639D8D" w14:textId="77777777" w:rsidR="00D52A90" w:rsidRPr="001E1D7B" w:rsidRDefault="00D52A90" w:rsidP="00D52A90">
      <w:pPr>
        <w:tabs>
          <w:tab w:val="left" w:pos="1570"/>
          <w:tab w:val="left" w:pos="3398"/>
          <w:tab w:val="left" w:pos="5227"/>
        </w:tabs>
        <w:jc w:val="both"/>
        <w:rPr>
          <w:rFonts w:ascii="Cambria" w:hAnsi="Cambria" w:cs="Arial"/>
          <w:b/>
          <w:lang w:val="es-MX"/>
        </w:rPr>
      </w:pPr>
      <w:r w:rsidRPr="001E1D7B">
        <w:rPr>
          <w:rFonts w:ascii="Cambria" w:hAnsi="Cambria" w:cs="Arial"/>
          <w:b/>
          <w:lang w:val="es-MX"/>
        </w:rPr>
        <w:t xml:space="preserve">f) </w:t>
      </w:r>
      <w:r w:rsidRPr="001E1D7B">
        <w:rPr>
          <w:rFonts w:ascii="Cambria" w:hAnsi="Cambria" w:cs="Arial"/>
          <w:b/>
        </w:rPr>
        <w:t xml:space="preserve">Frecuencia y tratamiento de la no-respuesta, señalando los porcentajes de los indecisos, los que responden “no sé” y los que manifiestan que no piensan votar. </w:t>
      </w:r>
    </w:p>
    <w:p w14:paraId="52A01D16" w14:textId="77777777" w:rsidR="00D52A90" w:rsidRPr="001E1D7B" w:rsidRDefault="00D52A90" w:rsidP="00D52A90">
      <w:pPr>
        <w:tabs>
          <w:tab w:val="left" w:pos="1570"/>
          <w:tab w:val="left" w:pos="3398"/>
          <w:tab w:val="left" w:pos="5227"/>
        </w:tabs>
        <w:jc w:val="both"/>
        <w:rPr>
          <w:rFonts w:ascii="Cambria" w:hAnsi="Cambria" w:cs="Arial"/>
          <w:lang w:val="es-MX"/>
        </w:rPr>
      </w:pPr>
    </w:p>
    <w:p w14:paraId="6388C04A" w14:textId="6C37843C" w:rsidR="00D52A90" w:rsidRPr="001E1D7B" w:rsidRDefault="00D52A90" w:rsidP="00D52A90">
      <w:pPr>
        <w:tabs>
          <w:tab w:val="left" w:pos="1570"/>
          <w:tab w:val="left" w:pos="3398"/>
          <w:tab w:val="left" w:pos="5227"/>
        </w:tabs>
        <w:jc w:val="both"/>
        <w:rPr>
          <w:rFonts w:ascii="Cambria" w:hAnsi="Cambria" w:cs="Arial"/>
          <w:lang w:val="es-MX"/>
        </w:rPr>
      </w:pPr>
      <w:r w:rsidRPr="001E1D7B">
        <w:rPr>
          <w:rFonts w:ascii="Cambria" w:hAnsi="Cambria" w:cs="Arial"/>
          <w:lang w:val="es-MX"/>
        </w:rPr>
        <w:t xml:space="preserve">En la encuesta, luego de darles la boleta secreta y plantear la pregunta de intención de voto, </w:t>
      </w:r>
      <w:r w:rsidRPr="001E1D7B">
        <w:rPr>
          <w:rFonts w:ascii="Cambria" w:hAnsi="Cambria" w:cs="Arial"/>
        </w:rPr>
        <w:t xml:space="preserve">el </w:t>
      </w:r>
      <w:r w:rsidR="0067076C" w:rsidRPr="001E1D7B">
        <w:rPr>
          <w:rFonts w:ascii="Cambria" w:hAnsi="Cambria" w:cs="Arial"/>
        </w:rPr>
        <w:t>1</w:t>
      </w:r>
      <w:r w:rsidRPr="001E1D7B">
        <w:rPr>
          <w:rFonts w:ascii="Cambria" w:hAnsi="Cambria" w:cs="Arial"/>
        </w:rPr>
        <w:t xml:space="preserve"> por ciento manifestó</w:t>
      </w:r>
      <w:r w:rsidRPr="001E1D7B">
        <w:rPr>
          <w:rFonts w:ascii="Cambria" w:hAnsi="Cambria" w:cs="Arial"/>
          <w:lang w:val="es-MX"/>
        </w:rPr>
        <w:t xml:space="preserve"> “no votaría por ninguno” y 1</w:t>
      </w:r>
      <w:r w:rsidR="0067076C" w:rsidRPr="001E1D7B">
        <w:rPr>
          <w:rFonts w:ascii="Cambria" w:hAnsi="Cambria" w:cs="Arial"/>
          <w:lang w:val="es-MX"/>
        </w:rPr>
        <w:t>0</w:t>
      </w:r>
      <w:r w:rsidRPr="001E1D7B">
        <w:rPr>
          <w:rFonts w:ascii="Cambria" w:hAnsi="Cambria" w:cs="Arial"/>
        </w:rPr>
        <w:t xml:space="preserve"> por ciento</w:t>
      </w:r>
      <w:r w:rsidRPr="001E1D7B">
        <w:rPr>
          <w:rFonts w:ascii="Cambria" w:hAnsi="Cambria" w:cs="Arial"/>
          <w:lang w:val="es-MX"/>
        </w:rPr>
        <w:t xml:space="preserve"> que “no sabe” o anuló la boleta. En total, sumando esas opciones, el </w:t>
      </w:r>
      <w:r w:rsidR="0067076C" w:rsidRPr="001E1D7B">
        <w:rPr>
          <w:rFonts w:ascii="Cambria" w:hAnsi="Cambria" w:cs="Arial"/>
          <w:lang w:val="es-MX"/>
        </w:rPr>
        <w:t>11</w:t>
      </w:r>
      <w:r w:rsidRPr="001E1D7B">
        <w:rPr>
          <w:rFonts w:ascii="Cambria" w:hAnsi="Cambria" w:cs="Arial"/>
          <w:lang w:val="es-MX"/>
        </w:rPr>
        <w:t xml:space="preserve"> por ciento de los entrevistados no declaró preferencia por alguna de las aspirantes o partidos.</w:t>
      </w:r>
    </w:p>
    <w:p w14:paraId="1045B4EC" w14:textId="77777777" w:rsidR="00D52A90" w:rsidRPr="001E1D7B" w:rsidRDefault="00D52A90" w:rsidP="00D52A90">
      <w:pPr>
        <w:tabs>
          <w:tab w:val="left" w:pos="1570"/>
          <w:tab w:val="left" w:pos="3398"/>
          <w:tab w:val="left" w:pos="5227"/>
        </w:tabs>
        <w:jc w:val="both"/>
        <w:rPr>
          <w:rFonts w:ascii="Cambria" w:hAnsi="Cambria" w:cs="Arial"/>
          <w:lang w:val="es-MX"/>
        </w:rPr>
      </w:pPr>
    </w:p>
    <w:p w14:paraId="5D3A73A3" w14:textId="77777777" w:rsidR="00D52A90" w:rsidRPr="001E1D7B" w:rsidRDefault="00D52A90" w:rsidP="00D52A90">
      <w:pPr>
        <w:tabs>
          <w:tab w:val="left" w:pos="1570"/>
          <w:tab w:val="left" w:pos="3398"/>
          <w:tab w:val="left" w:pos="5227"/>
        </w:tabs>
        <w:jc w:val="both"/>
        <w:rPr>
          <w:rFonts w:ascii="Cambria" w:hAnsi="Cambria" w:cs="Arial"/>
          <w:b/>
          <w:lang w:val="es-MX"/>
        </w:rPr>
      </w:pPr>
      <w:r w:rsidRPr="001E1D7B">
        <w:rPr>
          <w:rFonts w:ascii="Cambria" w:hAnsi="Cambria" w:cs="Arial"/>
          <w:b/>
          <w:lang w:val="es-MX"/>
        </w:rPr>
        <w:t xml:space="preserve">g) Tasa de rechazo general a la entrevista, reportando por un lado el número de negativas a responder o abandono del informante sobre el total de intentos o personas contactadas y, por otro lado, el número de contactos no exitosos sobre el total de intentos del estudio. </w:t>
      </w:r>
    </w:p>
    <w:p w14:paraId="26730D02" w14:textId="0D1453B9" w:rsidR="00D52A90" w:rsidRPr="001E1D7B" w:rsidRDefault="00D52A90" w:rsidP="00D52A90">
      <w:pPr>
        <w:tabs>
          <w:tab w:val="left" w:pos="1570"/>
          <w:tab w:val="left" w:pos="3398"/>
          <w:tab w:val="left" w:pos="5227"/>
        </w:tabs>
        <w:jc w:val="both"/>
        <w:rPr>
          <w:rFonts w:ascii="Cambria" w:hAnsi="Cambria" w:cs="Arial"/>
          <w:lang w:val="es-MX"/>
        </w:rPr>
      </w:pPr>
      <w:r w:rsidRPr="001E1D7B">
        <w:rPr>
          <w:rFonts w:ascii="Cambria" w:hAnsi="Cambria" w:cs="Arial"/>
          <w:lang w:val="es-MX"/>
        </w:rPr>
        <w:t xml:space="preserve">La tasa de rechazo general a la encuesta fue de </w:t>
      </w:r>
      <w:r w:rsidR="0067076C" w:rsidRPr="001E1D7B">
        <w:rPr>
          <w:rFonts w:ascii="Cambria" w:hAnsi="Cambria" w:cs="Arial"/>
          <w:lang w:val="es-MX"/>
        </w:rPr>
        <w:t>61</w:t>
      </w:r>
      <w:r w:rsidRPr="001E1D7B">
        <w:rPr>
          <w:rFonts w:ascii="Cambria" w:hAnsi="Cambria" w:cs="Arial"/>
          <w:lang w:val="es-MX"/>
        </w:rPr>
        <w:t xml:space="preserve"> por ciento, considerando en el cálculo los siguientes elementos: </w:t>
      </w:r>
    </w:p>
    <w:p w14:paraId="26C6C292" w14:textId="77777777" w:rsidR="00D52A90" w:rsidRPr="001E1D7B" w:rsidRDefault="00D52A90" w:rsidP="00D52A90">
      <w:pPr>
        <w:tabs>
          <w:tab w:val="left" w:pos="1570"/>
          <w:tab w:val="left" w:pos="3398"/>
          <w:tab w:val="left" w:pos="5227"/>
        </w:tabs>
        <w:jc w:val="both"/>
        <w:rPr>
          <w:rFonts w:ascii="Cambria" w:hAnsi="Cambria" w:cs="Arial"/>
          <w:lang w:val="es-MX"/>
        </w:rPr>
      </w:pPr>
    </w:p>
    <w:p w14:paraId="32232166" w14:textId="77777777" w:rsidR="00D52A90" w:rsidRPr="001E1D7B" w:rsidRDefault="00D52A90" w:rsidP="00D52A90">
      <w:pPr>
        <w:jc w:val="center"/>
        <w:rPr>
          <w:rFonts w:ascii="Cambria" w:hAnsi="Cambria" w:cs="Arial"/>
          <w:lang w:val="es-MX"/>
        </w:rPr>
      </w:pPr>
      <w:r w:rsidRPr="001E1D7B">
        <w:rPr>
          <w:rFonts w:ascii="Cambria" w:hAnsi="Cambria" w:cs="Arial"/>
          <w:lang w:val="es-MX"/>
        </w:rPr>
        <w:t>Tasa de rechazo = (R + S) / (E + NC + R + S).</w:t>
      </w:r>
    </w:p>
    <w:p w14:paraId="08C50F0A" w14:textId="77777777" w:rsidR="00D52A90" w:rsidRPr="001E1D7B" w:rsidRDefault="00D52A90" w:rsidP="00D52A90">
      <w:pPr>
        <w:tabs>
          <w:tab w:val="left" w:pos="1570"/>
          <w:tab w:val="left" w:pos="3398"/>
          <w:tab w:val="left" w:pos="5227"/>
        </w:tabs>
        <w:jc w:val="both"/>
        <w:rPr>
          <w:rFonts w:ascii="Cambria" w:hAnsi="Cambria" w:cs="Arial"/>
          <w:lang w:val="es-MX"/>
        </w:rPr>
      </w:pPr>
    </w:p>
    <w:p w14:paraId="0ADEA2F7" w14:textId="77777777" w:rsidR="00D52A90" w:rsidRPr="001E1D7B" w:rsidRDefault="00D52A90" w:rsidP="00D52A90">
      <w:pPr>
        <w:tabs>
          <w:tab w:val="left" w:pos="1570"/>
          <w:tab w:val="left" w:pos="3398"/>
          <w:tab w:val="left" w:pos="5227"/>
        </w:tabs>
        <w:jc w:val="both"/>
        <w:rPr>
          <w:rFonts w:ascii="Cambria" w:hAnsi="Cambria" w:cs="Arial"/>
          <w:lang w:val="es-MX"/>
        </w:rPr>
      </w:pPr>
      <w:r w:rsidRPr="001E1D7B">
        <w:rPr>
          <w:rFonts w:ascii="Cambria" w:hAnsi="Cambria" w:cs="Arial"/>
          <w:lang w:val="es-MX"/>
        </w:rPr>
        <w:t xml:space="preserve">En donde </w:t>
      </w:r>
      <w:r w:rsidRPr="001E1D7B">
        <w:rPr>
          <w:rFonts w:ascii="Cambria" w:hAnsi="Cambria" w:cs="Arial"/>
          <w:b/>
          <w:lang w:val="es-MX"/>
        </w:rPr>
        <w:t>R</w:t>
      </w:r>
      <w:r w:rsidRPr="001E1D7B">
        <w:rPr>
          <w:rFonts w:ascii="Cambria" w:hAnsi="Cambria" w:cs="Arial"/>
          <w:lang w:val="es-MX"/>
        </w:rPr>
        <w:t xml:space="preserve"> significa “Rechazos de personas elegibles”, </w:t>
      </w:r>
      <w:r w:rsidRPr="001E1D7B">
        <w:rPr>
          <w:rFonts w:ascii="Cambria" w:hAnsi="Cambria" w:cs="Arial"/>
          <w:b/>
          <w:lang w:val="es-MX"/>
        </w:rPr>
        <w:t>S</w:t>
      </w:r>
      <w:r w:rsidRPr="001E1D7B">
        <w:rPr>
          <w:rFonts w:ascii="Cambria" w:hAnsi="Cambria" w:cs="Arial"/>
          <w:lang w:val="es-MX"/>
        </w:rPr>
        <w:t xml:space="preserve"> significa “Suspensiones”, </w:t>
      </w:r>
      <w:r w:rsidRPr="001E1D7B">
        <w:rPr>
          <w:rFonts w:ascii="Cambria" w:hAnsi="Cambria" w:cs="Arial"/>
          <w:b/>
          <w:lang w:val="es-MX"/>
        </w:rPr>
        <w:t>E</w:t>
      </w:r>
      <w:r w:rsidRPr="001E1D7B">
        <w:rPr>
          <w:rFonts w:ascii="Cambria" w:hAnsi="Cambria" w:cs="Arial"/>
          <w:lang w:val="es-MX"/>
        </w:rPr>
        <w:t xml:space="preserve"> significa “Entrevistas efectivas”, </w:t>
      </w:r>
      <w:r w:rsidRPr="001E1D7B">
        <w:rPr>
          <w:rFonts w:ascii="Cambria" w:hAnsi="Cambria" w:cs="Arial"/>
          <w:b/>
          <w:lang w:val="es-MX"/>
        </w:rPr>
        <w:t>NC</w:t>
      </w:r>
      <w:r w:rsidRPr="001E1D7B">
        <w:rPr>
          <w:rFonts w:ascii="Cambria" w:hAnsi="Cambria" w:cs="Arial"/>
          <w:lang w:val="es-MX"/>
        </w:rPr>
        <w:t xml:space="preserve"> significa “No contacto” con personas elegibles seleccionadas pero ausentes. </w:t>
      </w:r>
    </w:p>
    <w:p w14:paraId="1A1E9747" w14:textId="77777777" w:rsidR="00D52A90" w:rsidRPr="001E1D7B" w:rsidRDefault="00D52A90" w:rsidP="00D52A90">
      <w:pPr>
        <w:tabs>
          <w:tab w:val="left" w:pos="1570"/>
          <w:tab w:val="left" w:pos="3398"/>
          <w:tab w:val="left" w:pos="5227"/>
        </w:tabs>
        <w:jc w:val="both"/>
        <w:rPr>
          <w:rFonts w:ascii="Cambria" w:hAnsi="Cambria" w:cs="Arial"/>
          <w:lang w:val="es-MX"/>
        </w:rPr>
      </w:pPr>
    </w:p>
    <w:p w14:paraId="229E4574" w14:textId="67FC143B" w:rsidR="00D52A90" w:rsidRPr="001E1D7B" w:rsidRDefault="00D52A90" w:rsidP="00D52A90">
      <w:pPr>
        <w:tabs>
          <w:tab w:val="left" w:pos="1570"/>
          <w:tab w:val="left" w:pos="3398"/>
          <w:tab w:val="left" w:pos="5227"/>
        </w:tabs>
        <w:jc w:val="both"/>
        <w:rPr>
          <w:rFonts w:ascii="Cambria" w:hAnsi="Cambria" w:cs="Arial"/>
          <w:lang w:val="es-MX"/>
        </w:rPr>
      </w:pPr>
      <w:r w:rsidRPr="001E1D7B">
        <w:rPr>
          <w:rFonts w:ascii="Cambria" w:hAnsi="Cambria" w:cs="Arial"/>
          <w:lang w:val="es-MX"/>
        </w:rPr>
        <w:t>En términos numéricos, 1,</w:t>
      </w:r>
      <w:r w:rsidR="0067076C" w:rsidRPr="001E1D7B">
        <w:rPr>
          <w:rFonts w:ascii="Cambria" w:hAnsi="Cambria" w:cs="Arial"/>
          <w:lang w:val="es-MX"/>
        </w:rPr>
        <w:t>5</w:t>
      </w:r>
      <w:r w:rsidR="00DF6A98" w:rsidRPr="001E1D7B">
        <w:rPr>
          <w:rFonts w:ascii="Cambria" w:hAnsi="Cambria" w:cs="Arial"/>
          <w:lang w:val="es-MX"/>
        </w:rPr>
        <w:t>18</w:t>
      </w:r>
      <w:r w:rsidRPr="001E1D7B">
        <w:rPr>
          <w:rFonts w:ascii="Cambria" w:hAnsi="Cambria" w:cs="Arial"/>
          <w:lang w:val="es-MX"/>
        </w:rPr>
        <w:t xml:space="preserve"> personas rechazaron la entrevista y </w:t>
      </w:r>
      <w:r w:rsidR="0067076C" w:rsidRPr="001E1D7B">
        <w:rPr>
          <w:rFonts w:ascii="Cambria" w:hAnsi="Cambria" w:cs="Arial"/>
          <w:lang w:val="es-MX"/>
        </w:rPr>
        <w:t>32</w:t>
      </w:r>
      <w:r w:rsidRPr="001E1D7B">
        <w:rPr>
          <w:rFonts w:ascii="Cambria" w:hAnsi="Cambria" w:cs="Arial"/>
          <w:lang w:val="es-MX"/>
        </w:rPr>
        <w:t xml:space="preserve"> la suspendieron, sumando un total de 1,</w:t>
      </w:r>
      <w:r w:rsidR="00DF6A98" w:rsidRPr="001E1D7B">
        <w:rPr>
          <w:rFonts w:ascii="Cambria" w:hAnsi="Cambria" w:cs="Arial"/>
          <w:lang w:val="es-MX"/>
        </w:rPr>
        <w:t>550</w:t>
      </w:r>
      <w:r w:rsidRPr="001E1D7B">
        <w:rPr>
          <w:rFonts w:ascii="Cambria" w:hAnsi="Cambria" w:cs="Arial"/>
          <w:lang w:val="es-MX"/>
        </w:rPr>
        <w:t xml:space="preserve"> contactos no exitosos y sin “no contactos”.</w:t>
      </w:r>
    </w:p>
    <w:p w14:paraId="2CDB31A2" w14:textId="77777777" w:rsidR="00D52A90" w:rsidRPr="001E1D7B" w:rsidRDefault="00D52A90" w:rsidP="00D52A90">
      <w:pPr>
        <w:tabs>
          <w:tab w:val="left" w:pos="1570"/>
          <w:tab w:val="left" w:pos="3398"/>
          <w:tab w:val="left" w:pos="5227"/>
        </w:tabs>
        <w:rPr>
          <w:rFonts w:ascii="Cambria" w:hAnsi="Cambria" w:cs="Arial"/>
          <w:lang w:val="es-MX"/>
        </w:rPr>
      </w:pPr>
    </w:p>
    <w:p w14:paraId="700BDA0F" w14:textId="77777777" w:rsidR="00D52A90" w:rsidRPr="001E1D7B" w:rsidRDefault="00D52A90" w:rsidP="00D52A90">
      <w:pPr>
        <w:tabs>
          <w:tab w:val="left" w:pos="1570"/>
          <w:tab w:val="left" w:pos="3398"/>
          <w:tab w:val="left" w:pos="5227"/>
        </w:tabs>
        <w:rPr>
          <w:rFonts w:ascii="Cambria" w:hAnsi="Cambria" w:cs="Arial"/>
          <w:b/>
          <w:lang w:val="es-MX"/>
        </w:rPr>
      </w:pPr>
      <w:r w:rsidRPr="001E1D7B">
        <w:rPr>
          <w:rFonts w:ascii="Cambria" w:hAnsi="Cambria" w:cs="Arial"/>
          <w:b/>
          <w:lang w:val="es-MX"/>
        </w:rPr>
        <w:t>IV. Método y fecha de recolección de información</w:t>
      </w:r>
    </w:p>
    <w:p w14:paraId="11B952DC" w14:textId="77777777" w:rsidR="00D52A90" w:rsidRPr="001E1D7B" w:rsidRDefault="00D52A90" w:rsidP="00D52A90">
      <w:pPr>
        <w:tabs>
          <w:tab w:val="left" w:pos="1570"/>
          <w:tab w:val="left" w:pos="3398"/>
          <w:tab w:val="left" w:pos="5227"/>
        </w:tabs>
        <w:rPr>
          <w:rFonts w:ascii="Cambria" w:hAnsi="Cambria" w:cs="Arial"/>
          <w:b/>
          <w:lang w:val="es-MX"/>
        </w:rPr>
      </w:pPr>
    </w:p>
    <w:p w14:paraId="0DAC7A7F" w14:textId="68175777" w:rsidR="00D52A90" w:rsidRPr="001E1D7B" w:rsidRDefault="00D52A90" w:rsidP="00D52A90">
      <w:pPr>
        <w:jc w:val="both"/>
        <w:rPr>
          <w:rFonts w:ascii="Cambria" w:hAnsi="Cambria" w:cs="Arial"/>
          <w:lang w:val="es-MX"/>
        </w:rPr>
      </w:pPr>
      <w:r w:rsidRPr="001E1D7B">
        <w:rPr>
          <w:rFonts w:ascii="Cambria" w:hAnsi="Cambria" w:cs="Arial"/>
          <w:lang w:val="es-MX"/>
        </w:rPr>
        <w:t xml:space="preserve">Se empleó un método de entrevistas realizadas personalmente, cara a cara, en la vivienda de cada entrevistado. Ninguna de las entrevistas se aplicó en la calle ni en negocios o establecimientos. Es requisito para hacer la encuesta que la persona entrevistada viva en el domicilio seleccionado, que sea mayor de edad y que cuente con credencial de elector del INE vigente en ese domicilio. El levantamiento y recopilación de la información se llevó a cabo del </w:t>
      </w:r>
      <w:r w:rsidR="00DF6A98" w:rsidRPr="001E1D7B">
        <w:rPr>
          <w:rFonts w:ascii="Cambria" w:hAnsi="Cambria" w:cs="Arial"/>
          <w:lang w:val="es-MX"/>
        </w:rPr>
        <w:t>14</w:t>
      </w:r>
      <w:r w:rsidRPr="001E1D7B">
        <w:rPr>
          <w:rFonts w:ascii="Cambria" w:hAnsi="Cambria" w:cs="Arial"/>
          <w:lang w:val="es-MX"/>
        </w:rPr>
        <w:t xml:space="preserve"> al </w:t>
      </w:r>
      <w:r w:rsidR="00DF6A98" w:rsidRPr="001E1D7B">
        <w:rPr>
          <w:rFonts w:ascii="Cambria" w:hAnsi="Cambria" w:cs="Arial"/>
          <w:lang w:val="es-MX"/>
        </w:rPr>
        <w:t>18</w:t>
      </w:r>
      <w:r w:rsidRPr="001E1D7B">
        <w:rPr>
          <w:rFonts w:ascii="Cambria" w:hAnsi="Cambria" w:cs="Arial"/>
          <w:lang w:val="es-MX"/>
        </w:rPr>
        <w:t xml:space="preserve"> de </w:t>
      </w:r>
      <w:r w:rsidR="00DF6A98" w:rsidRPr="001E1D7B">
        <w:rPr>
          <w:rFonts w:ascii="Cambria" w:hAnsi="Cambria" w:cs="Arial"/>
          <w:lang w:val="es-MX"/>
        </w:rPr>
        <w:t>diciembre</w:t>
      </w:r>
      <w:r w:rsidRPr="001E1D7B">
        <w:rPr>
          <w:rFonts w:ascii="Cambria" w:hAnsi="Cambria" w:cs="Arial"/>
          <w:lang w:val="es-MX"/>
        </w:rPr>
        <w:t xml:space="preserve"> de 2023.</w:t>
      </w:r>
    </w:p>
    <w:p w14:paraId="2CE412EF" w14:textId="77777777" w:rsidR="00D52A90" w:rsidRPr="001E1D7B" w:rsidRDefault="00D52A90" w:rsidP="00D52A90">
      <w:pPr>
        <w:jc w:val="both"/>
        <w:rPr>
          <w:rFonts w:ascii="Cambria" w:hAnsi="Cambria" w:cs="Arial"/>
          <w:b/>
          <w:lang w:val="es-MX"/>
        </w:rPr>
      </w:pPr>
    </w:p>
    <w:p w14:paraId="44B72886" w14:textId="276DE533" w:rsidR="00D52A90" w:rsidRPr="001E1D7B" w:rsidRDefault="00D52A90" w:rsidP="00D52A90">
      <w:pPr>
        <w:jc w:val="both"/>
        <w:rPr>
          <w:rFonts w:ascii="Cambria" w:hAnsi="Cambria" w:cs="Arial"/>
          <w:lang w:val="es-MX"/>
        </w:rPr>
      </w:pPr>
      <w:r w:rsidRPr="001E1D7B">
        <w:rPr>
          <w:rFonts w:ascii="Cambria" w:hAnsi="Cambria" w:cs="Arial"/>
        </w:rPr>
        <w:t xml:space="preserve">En el levantamiento participaron </w:t>
      </w:r>
      <w:r w:rsidR="00DC67CD">
        <w:rPr>
          <w:rFonts w:ascii="Cambria" w:hAnsi="Cambria" w:cs="Arial"/>
        </w:rPr>
        <w:t>22</w:t>
      </w:r>
      <w:r w:rsidRPr="001E1D7B">
        <w:rPr>
          <w:rFonts w:ascii="Cambria" w:hAnsi="Cambria" w:cs="Arial"/>
        </w:rPr>
        <w:t xml:space="preserve"> encuestadores </w:t>
      </w:r>
      <w:r w:rsidR="00FE4BBE" w:rsidRPr="001E1D7B">
        <w:rPr>
          <w:rFonts w:ascii="Cambria" w:hAnsi="Cambria" w:cs="Arial"/>
        </w:rPr>
        <w:t>(</w:t>
      </w:r>
      <w:r w:rsidR="00DC67CD">
        <w:rPr>
          <w:rFonts w:ascii="Cambria" w:hAnsi="Cambria" w:cs="Arial"/>
        </w:rPr>
        <w:t>12</w:t>
      </w:r>
      <w:r w:rsidR="00FE4BBE" w:rsidRPr="001E1D7B">
        <w:rPr>
          <w:rFonts w:ascii="Cambria" w:hAnsi="Cambria" w:cs="Arial"/>
        </w:rPr>
        <w:t xml:space="preserve"> en vivienda y </w:t>
      </w:r>
      <w:r w:rsidR="0010017C">
        <w:rPr>
          <w:rFonts w:ascii="Cambria" w:hAnsi="Cambria" w:cs="Arial"/>
        </w:rPr>
        <w:t>1</w:t>
      </w:r>
      <w:r w:rsidR="00DF6A98" w:rsidRPr="001E1D7B">
        <w:rPr>
          <w:rFonts w:ascii="Cambria" w:hAnsi="Cambria" w:cs="Arial"/>
        </w:rPr>
        <w:t>0</w:t>
      </w:r>
      <w:r w:rsidR="00FE4BBE" w:rsidRPr="001E1D7B">
        <w:rPr>
          <w:rFonts w:ascii="Cambria" w:hAnsi="Cambria" w:cs="Arial"/>
        </w:rPr>
        <w:t xml:space="preserve"> telefónicos) </w:t>
      </w:r>
      <w:r w:rsidRPr="001E1D7B">
        <w:rPr>
          <w:rFonts w:ascii="Cambria" w:hAnsi="Cambria" w:cs="Arial"/>
        </w:rPr>
        <w:t xml:space="preserve">y </w:t>
      </w:r>
      <w:r w:rsidR="00DC67CD">
        <w:rPr>
          <w:rFonts w:ascii="Cambria" w:hAnsi="Cambria" w:cs="Arial"/>
        </w:rPr>
        <w:t>4</w:t>
      </w:r>
      <w:r w:rsidRPr="001E1D7B">
        <w:rPr>
          <w:rFonts w:ascii="Cambria" w:hAnsi="Cambria" w:cs="Arial"/>
        </w:rPr>
        <w:t xml:space="preserve"> supervisores de campo</w:t>
      </w:r>
      <w:r w:rsidRPr="001E1D7B">
        <w:rPr>
          <w:rFonts w:ascii="Cambria" w:hAnsi="Cambria" w:cs="Arial"/>
          <w:lang w:val="es-MX"/>
        </w:rPr>
        <w:t>, los cuales f</w:t>
      </w:r>
      <w:r w:rsidR="00FC7317" w:rsidRPr="001E1D7B">
        <w:rPr>
          <w:rFonts w:ascii="Cambria" w:hAnsi="Cambria" w:cs="Arial"/>
          <w:lang w:val="es-MX"/>
        </w:rPr>
        <w:t>ueron</w:t>
      </w:r>
      <w:r w:rsidRPr="001E1D7B">
        <w:rPr>
          <w:rFonts w:ascii="Cambria" w:hAnsi="Cambria" w:cs="Arial"/>
          <w:lang w:val="es-MX"/>
        </w:rPr>
        <w:t xml:space="preserve"> </w:t>
      </w:r>
      <w:r w:rsidR="00FC7317" w:rsidRPr="001E1D7B">
        <w:rPr>
          <w:rFonts w:ascii="Cambria" w:hAnsi="Cambria" w:cs="Arial"/>
          <w:lang w:val="es-MX"/>
        </w:rPr>
        <w:t>contratados de manera independiente</w:t>
      </w:r>
      <w:r w:rsidRPr="001E1D7B">
        <w:rPr>
          <w:rFonts w:ascii="Cambria" w:hAnsi="Cambria" w:cs="Arial"/>
          <w:lang w:val="es-MX"/>
        </w:rPr>
        <w:t>. Para el estudio se capacitó a los encuestadores y a los supervisores para estandarizar las metodologías de selección del entrevistado y la aplicación del cuestionario.</w:t>
      </w:r>
    </w:p>
    <w:p w14:paraId="419A8461" w14:textId="77777777" w:rsidR="00D52A90" w:rsidRPr="001E1D7B" w:rsidRDefault="00D52A90" w:rsidP="00D52A90">
      <w:pPr>
        <w:tabs>
          <w:tab w:val="left" w:pos="2560"/>
        </w:tabs>
        <w:jc w:val="both"/>
        <w:rPr>
          <w:rFonts w:ascii="Cambria" w:hAnsi="Cambria" w:cs="Arial"/>
          <w:lang w:val="es-MX"/>
        </w:rPr>
      </w:pPr>
    </w:p>
    <w:p w14:paraId="5FD56610" w14:textId="77777777" w:rsidR="00D52A90" w:rsidRPr="001E1D7B" w:rsidRDefault="00D52A90" w:rsidP="00D52A90">
      <w:pPr>
        <w:tabs>
          <w:tab w:val="left" w:pos="1570"/>
          <w:tab w:val="left" w:pos="3398"/>
          <w:tab w:val="left" w:pos="5227"/>
        </w:tabs>
        <w:jc w:val="both"/>
        <w:rPr>
          <w:rFonts w:ascii="Cambria" w:hAnsi="Cambria" w:cs="Arial"/>
          <w:b/>
          <w:lang w:val="es-MX"/>
        </w:rPr>
      </w:pPr>
      <w:r w:rsidRPr="001E1D7B">
        <w:rPr>
          <w:rFonts w:ascii="Cambria" w:hAnsi="Cambria" w:cs="Arial"/>
          <w:b/>
          <w:lang w:val="es-MX"/>
        </w:rPr>
        <w:t xml:space="preserve">V. El cuestionario o instrumentos de captación utilizados para generar la información publicada. </w:t>
      </w:r>
    </w:p>
    <w:p w14:paraId="18B95213" w14:textId="77777777" w:rsidR="00D52A90" w:rsidRPr="001E1D7B" w:rsidRDefault="00D52A90" w:rsidP="00D52A90">
      <w:pPr>
        <w:tabs>
          <w:tab w:val="left" w:pos="1570"/>
          <w:tab w:val="left" w:pos="3398"/>
          <w:tab w:val="left" w:pos="5227"/>
        </w:tabs>
        <w:rPr>
          <w:rFonts w:ascii="Cambria" w:hAnsi="Cambria" w:cs="Arial"/>
          <w:b/>
          <w:lang w:val="es-MX"/>
        </w:rPr>
      </w:pPr>
    </w:p>
    <w:p w14:paraId="188E69B6" w14:textId="3D6BB415" w:rsidR="00D52A90" w:rsidRDefault="00D52A90" w:rsidP="00D52A90">
      <w:pPr>
        <w:tabs>
          <w:tab w:val="left" w:pos="5529"/>
          <w:tab w:val="left" w:pos="8035"/>
          <w:tab w:val="left" w:pos="9799"/>
        </w:tabs>
        <w:jc w:val="both"/>
        <w:rPr>
          <w:rFonts w:ascii="Cambria" w:hAnsi="Cambria" w:cs="Arial"/>
          <w:lang w:val="es-MX"/>
        </w:rPr>
      </w:pPr>
      <w:r w:rsidRPr="001E1D7B">
        <w:rPr>
          <w:rFonts w:ascii="Cambria" w:hAnsi="Cambria" w:cs="Arial"/>
          <w:lang w:val="es-MX"/>
        </w:rPr>
        <w:t xml:space="preserve">El cuestionario empleado para la encuesta aborda diversos temas relacionados con </w:t>
      </w:r>
      <w:r w:rsidR="00646E39" w:rsidRPr="001E1D7B">
        <w:rPr>
          <w:rFonts w:ascii="Cambria" w:hAnsi="Cambria" w:cs="Arial"/>
          <w:lang w:val="es-MX"/>
        </w:rPr>
        <w:t>la evaluación de la ciudad y el proceso interno tanto de Morena como del Frente Amplio por México</w:t>
      </w:r>
      <w:r w:rsidRPr="001E1D7B">
        <w:rPr>
          <w:rFonts w:ascii="Cambria" w:hAnsi="Cambria" w:cs="Arial"/>
          <w:lang w:val="es-MX"/>
        </w:rPr>
        <w:t xml:space="preserve">. De esta manera, se incluye la pregunta de intención de voto para </w:t>
      </w:r>
      <w:r w:rsidR="00646E39" w:rsidRPr="001E1D7B">
        <w:rPr>
          <w:rFonts w:ascii="Cambria" w:hAnsi="Cambria" w:cs="Arial"/>
          <w:lang w:val="es-MX"/>
        </w:rPr>
        <w:t>Jefe de Gobierno de la CDMX</w:t>
      </w:r>
      <w:r w:rsidRPr="001E1D7B">
        <w:rPr>
          <w:rFonts w:ascii="Cambria" w:hAnsi="Cambria" w:cs="Arial"/>
          <w:lang w:val="es-MX"/>
        </w:rPr>
        <w:t>, realizada con el método de boleta secreta y urna. La pregunta planteada es:</w:t>
      </w:r>
      <w:r>
        <w:rPr>
          <w:rFonts w:ascii="Cambria" w:hAnsi="Cambria" w:cs="Arial"/>
          <w:lang w:val="es-MX"/>
        </w:rPr>
        <w:t xml:space="preserve"> </w:t>
      </w:r>
    </w:p>
    <w:p w14:paraId="2A7A378C" w14:textId="77777777" w:rsidR="00D52A90" w:rsidRDefault="00D52A90" w:rsidP="00D52A90">
      <w:pPr>
        <w:tabs>
          <w:tab w:val="left" w:pos="5529"/>
          <w:tab w:val="left" w:pos="8035"/>
          <w:tab w:val="left" w:pos="9799"/>
        </w:tabs>
        <w:jc w:val="both"/>
        <w:rPr>
          <w:rFonts w:ascii="Cambria" w:hAnsi="Cambria" w:cs="Arial"/>
          <w:lang w:val="es-MX"/>
        </w:rPr>
      </w:pPr>
    </w:p>
    <w:p w14:paraId="2DB1B3D4" w14:textId="4EFDB515" w:rsidR="00D52A90" w:rsidRPr="00F811C2" w:rsidRDefault="00D52A90" w:rsidP="00D52A90">
      <w:pPr>
        <w:tabs>
          <w:tab w:val="left" w:pos="5529"/>
          <w:tab w:val="left" w:pos="8035"/>
          <w:tab w:val="left" w:pos="9799"/>
        </w:tabs>
        <w:jc w:val="both"/>
        <w:rPr>
          <w:rFonts w:ascii="Cambria" w:hAnsi="Cambria"/>
          <w:snapToGrid w:val="0"/>
        </w:rPr>
      </w:pPr>
      <w:r w:rsidRPr="00F811C2">
        <w:rPr>
          <w:rFonts w:ascii="Cambria" w:hAnsi="Cambria" w:cs="Arial"/>
          <w:lang w:val="es-MX"/>
        </w:rPr>
        <w:t>“</w:t>
      </w:r>
      <w:r w:rsidRPr="00F811C2">
        <w:rPr>
          <w:rFonts w:ascii="Cambria" w:hAnsi="Cambria"/>
          <w:snapToGrid w:val="0"/>
        </w:rPr>
        <w:t xml:space="preserve">Si hoy hubiera elecciones para </w:t>
      </w:r>
      <w:r w:rsidR="00646E39">
        <w:rPr>
          <w:rFonts w:ascii="Cambria" w:hAnsi="Cambria"/>
          <w:snapToGrid w:val="0"/>
        </w:rPr>
        <w:t>Jefe de Gobierno de la CDMX</w:t>
      </w:r>
      <w:r w:rsidRPr="00F811C2">
        <w:rPr>
          <w:rFonts w:ascii="Cambria" w:hAnsi="Cambria"/>
          <w:snapToGrid w:val="0"/>
        </w:rPr>
        <w:t xml:space="preserve">, ¿por </w:t>
      </w:r>
      <w:r w:rsidR="00646E39">
        <w:rPr>
          <w:rFonts w:ascii="Cambria" w:hAnsi="Cambria"/>
          <w:snapToGrid w:val="0"/>
        </w:rPr>
        <w:t>qué partido</w:t>
      </w:r>
      <w:r>
        <w:rPr>
          <w:rFonts w:ascii="Cambria" w:hAnsi="Cambria"/>
          <w:snapToGrid w:val="0"/>
        </w:rPr>
        <w:t xml:space="preserve"> votaría usted</w:t>
      </w:r>
      <w:r w:rsidRPr="00F811C2">
        <w:rPr>
          <w:rFonts w:ascii="Cambria" w:hAnsi="Cambria"/>
          <w:snapToGrid w:val="0"/>
        </w:rPr>
        <w:t xml:space="preserve">?”. En la boleta aparecen los </w:t>
      </w:r>
      <w:r>
        <w:rPr>
          <w:rFonts w:ascii="Cambria" w:hAnsi="Cambria"/>
          <w:snapToGrid w:val="0"/>
        </w:rPr>
        <w:t xml:space="preserve">logotipos y </w:t>
      </w:r>
      <w:r w:rsidRPr="00F811C2">
        <w:rPr>
          <w:rFonts w:ascii="Cambria" w:hAnsi="Cambria"/>
          <w:snapToGrid w:val="0"/>
        </w:rPr>
        <w:t xml:space="preserve">nombres de los </w:t>
      </w:r>
      <w:r>
        <w:rPr>
          <w:rFonts w:ascii="Cambria" w:hAnsi="Cambria"/>
          <w:snapToGrid w:val="0"/>
        </w:rPr>
        <w:t xml:space="preserve">7 partidos políticos </w:t>
      </w:r>
      <w:r w:rsidRPr="00F811C2">
        <w:rPr>
          <w:rFonts w:ascii="Cambria" w:hAnsi="Cambria"/>
          <w:snapToGrid w:val="0"/>
        </w:rPr>
        <w:t>con registro ante el I</w:t>
      </w:r>
      <w:r>
        <w:rPr>
          <w:rFonts w:ascii="Cambria" w:hAnsi="Cambria"/>
          <w:snapToGrid w:val="0"/>
        </w:rPr>
        <w:t xml:space="preserve">nstituto Electoral </w:t>
      </w:r>
      <w:r w:rsidR="00646E39">
        <w:rPr>
          <w:rFonts w:ascii="Cambria" w:hAnsi="Cambria"/>
          <w:snapToGrid w:val="0"/>
        </w:rPr>
        <w:t>de la CDMX</w:t>
      </w:r>
      <w:r>
        <w:rPr>
          <w:rFonts w:ascii="Cambria" w:hAnsi="Cambria"/>
          <w:snapToGrid w:val="0"/>
        </w:rPr>
        <w:t xml:space="preserve"> que participan en el proceso</w:t>
      </w:r>
      <w:r w:rsidR="00646E39">
        <w:rPr>
          <w:rFonts w:ascii="Cambria" w:hAnsi="Cambria"/>
          <w:snapToGrid w:val="0"/>
        </w:rPr>
        <w:t>.</w:t>
      </w:r>
    </w:p>
    <w:p w14:paraId="154C87D0" w14:textId="77777777" w:rsidR="00D52A90" w:rsidRPr="00F22E5B" w:rsidRDefault="00D52A90" w:rsidP="00D52A90">
      <w:pPr>
        <w:tabs>
          <w:tab w:val="left" w:pos="5529"/>
          <w:tab w:val="left" w:pos="8035"/>
          <w:tab w:val="left" w:pos="9799"/>
        </w:tabs>
        <w:jc w:val="both"/>
        <w:rPr>
          <w:rFonts w:ascii="Cambria" w:hAnsi="Cambria"/>
          <w:highlight w:val="yellow"/>
        </w:rPr>
      </w:pPr>
    </w:p>
    <w:p w14:paraId="3402E817" w14:textId="6B82CF25" w:rsidR="00D52A90" w:rsidRDefault="00D52A90" w:rsidP="00D52A90">
      <w:pPr>
        <w:tabs>
          <w:tab w:val="left" w:pos="1570"/>
          <w:tab w:val="left" w:pos="3398"/>
          <w:tab w:val="left" w:pos="5227"/>
        </w:tabs>
        <w:jc w:val="both"/>
        <w:rPr>
          <w:rFonts w:ascii="Cambria" w:hAnsi="Cambria" w:cs="Arial"/>
          <w:lang w:val="es-MX"/>
        </w:rPr>
      </w:pPr>
      <w:r>
        <w:rPr>
          <w:rFonts w:ascii="Cambria" w:hAnsi="Cambria" w:cs="Arial"/>
          <w:lang w:val="es-MX"/>
        </w:rPr>
        <w:t>También se incluyeron preguntas sobre temas relacionados con el proceso electoral</w:t>
      </w:r>
      <w:r w:rsidR="00646E39">
        <w:rPr>
          <w:rFonts w:ascii="Cambria" w:hAnsi="Cambria" w:cs="Arial"/>
          <w:lang w:val="es-MX"/>
        </w:rPr>
        <w:t xml:space="preserve"> para selección de candidato de Morena y del Frente Amplio por México, así como</w:t>
      </w:r>
      <w:r>
        <w:rPr>
          <w:rFonts w:ascii="Cambria" w:hAnsi="Cambria" w:cs="Arial"/>
          <w:lang w:val="es-MX"/>
        </w:rPr>
        <w:t xml:space="preserve"> problemáticas sociales y económicas del </w:t>
      </w:r>
      <w:r w:rsidR="00646E39">
        <w:rPr>
          <w:rFonts w:ascii="Cambria" w:hAnsi="Cambria" w:cs="Arial"/>
          <w:lang w:val="es-MX"/>
        </w:rPr>
        <w:t xml:space="preserve">la capital. </w:t>
      </w:r>
    </w:p>
    <w:p w14:paraId="6E8E96AA" w14:textId="77777777" w:rsidR="00D52A90" w:rsidRDefault="00D52A90" w:rsidP="00D52A90">
      <w:pPr>
        <w:tabs>
          <w:tab w:val="left" w:pos="1570"/>
          <w:tab w:val="left" w:pos="3398"/>
          <w:tab w:val="left" w:pos="5227"/>
        </w:tabs>
        <w:jc w:val="both"/>
        <w:rPr>
          <w:rFonts w:ascii="Cambria" w:hAnsi="Cambria" w:cs="Arial"/>
          <w:lang w:val="es-MX"/>
        </w:rPr>
      </w:pPr>
    </w:p>
    <w:p w14:paraId="6F36EF91" w14:textId="77777777" w:rsidR="00D52A90" w:rsidRPr="001E1D7B" w:rsidRDefault="00D52A90" w:rsidP="00D52A90">
      <w:pPr>
        <w:tabs>
          <w:tab w:val="left" w:pos="1570"/>
          <w:tab w:val="left" w:pos="3398"/>
          <w:tab w:val="left" w:pos="5227"/>
        </w:tabs>
        <w:rPr>
          <w:rFonts w:ascii="Cambria" w:hAnsi="Cambria" w:cs="Arial"/>
          <w:b/>
          <w:lang w:val="es-MX"/>
        </w:rPr>
      </w:pPr>
      <w:r w:rsidRPr="001E1D7B">
        <w:rPr>
          <w:rFonts w:ascii="Cambria" w:hAnsi="Cambria" w:cs="Arial"/>
          <w:b/>
          <w:lang w:val="es-MX"/>
        </w:rPr>
        <w:t>VI. Forma de procesamiento, estimadores e intervalos de confianza</w:t>
      </w:r>
    </w:p>
    <w:p w14:paraId="2991789A" w14:textId="77777777" w:rsidR="00D52A90" w:rsidRPr="001E1D7B" w:rsidRDefault="00D52A90" w:rsidP="00D52A90">
      <w:pPr>
        <w:tabs>
          <w:tab w:val="left" w:pos="1570"/>
          <w:tab w:val="left" w:pos="3398"/>
          <w:tab w:val="left" w:pos="5227"/>
        </w:tabs>
        <w:rPr>
          <w:rFonts w:ascii="Cambria" w:hAnsi="Cambria" w:cs="Arial"/>
          <w:b/>
          <w:lang w:val="es-MX"/>
        </w:rPr>
      </w:pPr>
    </w:p>
    <w:p w14:paraId="4CCC6737" w14:textId="039907BC" w:rsidR="00D52A90" w:rsidRPr="001E1D7B" w:rsidRDefault="00D52A90" w:rsidP="00D52A90">
      <w:pPr>
        <w:jc w:val="both"/>
        <w:rPr>
          <w:rFonts w:ascii="Cambria" w:hAnsi="Cambria" w:cs="Arial"/>
          <w:lang w:val="es-MX"/>
        </w:rPr>
      </w:pPr>
      <w:r w:rsidRPr="001E1D7B">
        <w:rPr>
          <w:rFonts w:ascii="Cambria" w:hAnsi="Cambria" w:cs="Arial"/>
          <w:lang w:val="es-MX"/>
        </w:rPr>
        <w:t xml:space="preserve">Los resultados de la encuesta se basan en las respuestas de </w:t>
      </w:r>
      <w:r w:rsidR="008456FD" w:rsidRPr="001E1D7B">
        <w:rPr>
          <w:rFonts w:ascii="Cambria" w:hAnsi="Cambria" w:cs="Arial"/>
          <w:lang w:val="es-MX"/>
        </w:rPr>
        <w:t>1,</w:t>
      </w:r>
      <w:r w:rsidR="00DF6A98" w:rsidRPr="001E1D7B">
        <w:rPr>
          <w:rFonts w:ascii="Cambria" w:hAnsi="Cambria" w:cs="Arial"/>
          <w:lang w:val="es-MX"/>
        </w:rPr>
        <w:t>0</w:t>
      </w:r>
      <w:r w:rsidR="008456FD" w:rsidRPr="001E1D7B">
        <w:rPr>
          <w:rFonts w:ascii="Cambria" w:hAnsi="Cambria" w:cs="Arial"/>
          <w:lang w:val="es-MX"/>
        </w:rPr>
        <w:t>00</w:t>
      </w:r>
      <w:r w:rsidRPr="001E1D7B">
        <w:rPr>
          <w:rFonts w:ascii="Cambria" w:hAnsi="Cambria" w:cs="Arial"/>
          <w:color w:val="FF0000"/>
          <w:lang w:val="es-MX"/>
        </w:rPr>
        <w:t xml:space="preserve"> </w:t>
      </w:r>
      <w:r w:rsidRPr="001E1D7B">
        <w:rPr>
          <w:rFonts w:ascii="Cambria" w:hAnsi="Cambria" w:cs="Arial"/>
          <w:lang w:val="es-MX"/>
        </w:rPr>
        <w:t>entrevistados ciudadanos mexicanos adultos.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p w14:paraId="58A07675" w14:textId="77777777" w:rsidR="00D52A90" w:rsidRDefault="00D52A90" w:rsidP="00D52A90">
      <w:pPr>
        <w:jc w:val="center"/>
        <w:rPr>
          <w:b/>
          <w:noProof/>
          <w:lang w:val="es-MX" w:eastAsia="es-MX"/>
        </w:rPr>
      </w:pPr>
      <w:r w:rsidRPr="001E1D7B">
        <w:rPr>
          <w:b/>
          <w:noProof/>
          <w:lang w:val="es-MX" w:eastAsia="es-MX"/>
        </w:rPr>
        <w:drawing>
          <wp:inline distT="0" distB="0" distL="0" distR="0" wp14:anchorId="1936FAD2" wp14:editId="6D410AA6">
            <wp:extent cx="871270" cy="851502"/>
            <wp:effectExtent l="0" t="0" r="5080" b="6350"/>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1370" cy="851600"/>
                    </a:xfrm>
                    <a:prstGeom prst="rect">
                      <a:avLst/>
                    </a:prstGeom>
                    <a:noFill/>
                    <a:ln>
                      <a:noFill/>
                    </a:ln>
                  </pic:spPr>
                </pic:pic>
              </a:graphicData>
            </a:graphic>
          </wp:inline>
        </w:drawing>
      </w:r>
      <w:r w:rsidRPr="001E1D7B">
        <w:rPr>
          <w:b/>
          <w:noProof/>
          <w:lang w:val="es-MX" w:eastAsia="es-MX"/>
        </w:rPr>
        <w:t xml:space="preserve">                     (3)</w:t>
      </w:r>
    </w:p>
    <w:p w14:paraId="1EED394D" w14:textId="77777777" w:rsidR="00D52A90" w:rsidRDefault="00D52A90" w:rsidP="00D52A90">
      <w:pPr>
        <w:jc w:val="center"/>
        <w:rPr>
          <w:b/>
          <w:noProof/>
          <w:lang w:val="es-MX" w:eastAsia="es-MX"/>
        </w:rPr>
      </w:pPr>
    </w:p>
    <w:p w14:paraId="0DBC0DCD" w14:textId="77777777" w:rsidR="00D52A90" w:rsidRDefault="00D52A90" w:rsidP="00D52A90">
      <w:pPr>
        <w:jc w:val="center"/>
        <w:rPr>
          <w:b/>
          <w:noProof/>
          <w:lang w:val="es-MX" w:eastAsia="es-MX"/>
        </w:rPr>
      </w:pPr>
    </w:p>
    <w:p w14:paraId="026A2840" w14:textId="77777777" w:rsidR="00D52A90" w:rsidRPr="00454350" w:rsidRDefault="00D52A90" w:rsidP="00D52A90">
      <w:pPr>
        <w:jc w:val="both"/>
        <w:rPr>
          <w:rFonts w:ascii="Cambria" w:hAnsi="Cambria"/>
          <w:noProof/>
          <w:lang w:val="es-MX" w:eastAsia="es-MX"/>
        </w:rPr>
      </w:pPr>
      <w:r w:rsidRPr="00454350">
        <w:rPr>
          <w:rFonts w:ascii="Cambria" w:hAnsi="Cambria"/>
          <w:noProof/>
          <w:lang w:val="es-MX" w:eastAsia="es-MX"/>
        </w:rPr>
        <w:t xml:space="preserve">Los estimadores de varianza fueron calculados de manera análitica utilizando aproximación por </w:t>
      </w:r>
      <w:r w:rsidRPr="00454350">
        <w:rPr>
          <w:rFonts w:ascii="Cambria" w:hAnsi="Cambria"/>
          <w:i/>
          <w:noProof/>
          <w:lang w:val="es-MX" w:eastAsia="es-MX"/>
        </w:rPr>
        <w:t>Series de Taylor</w:t>
      </w:r>
      <w:r w:rsidRPr="00454350">
        <w:rPr>
          <w:rFonts w:ascii="Cambria" w:hAnsi="Cambria"/>
          <w:noProof/>
          <w:lang w:val="es-MX" w:eastAsia="es-MX"/>
        </w:rPr>
        <w:t xml:space="preserve"> y los intervalos de confianza para los estimadores de proporción se calcularon utilizando los estimadores de varianza</w:t>
      </w:r>
      <w:r>
        <w:rPr>
          <w:rFonts w:ascii="Cambria" w:hAnsi="Cambria"/>
          <w:noProof/>
          <w:lang w:val="es-MX" w:eastAsia="es-MX"/>
        </w:rPr>
        <w:t xml:space="preserve"> (ya incluyendo el factor de corrección por finitud)</w:t>
      </w:r>
      <w:r w:rsidRPr="00454350">
        <w:rPr>
          <w:rFonts w:ascii="Cambria" w:hAnsi="Cambria"/>
          <w:noProof/>
          <w:lang w:val="es-MX" w:eastAsia="es-MX"/>
        </w:rPr>
        <w:t>:</w:t>
      </w:r>
    </w:p>
    <w:p w14:paraId="3D96CA42" w14:textId="77777777" w:rsidR="00D52A90" w:rsidRDefault="00D52A90" w:rsidP="00D52A90">
      <w:pPr>
        <w:rPr>
          <w:noProof/>
          <w:lang w:val="es-MX" w:eastAsia="es-MX"/>
        </w:rPr>
      </w:pPr>
    </w:p>
    <w:p w14:paraId="5CDA29DB" w14:textId="77777777" w:rsidR="00D52A90" w:rsidRDefault="00D52A90" w:rsidP="00D52A90">
      <w:pPr>
        <w:jc w:val="center"/>
        <w:rPr>
          <w:noProof/>
          <w:lang w:val="es-MX" w:eastAsia="es-MX"/>
        </w:rPr>
      </w:pPr>
      <w:r>
        <w:rPr>
          <w:noProof/>
          <w:lang w:val="es-MX" w:eastAsia="es-MX"/>
        </w:rPr>
        <w:drawing>
          <wp:inline distT="0" distB="0" distL="0" distR="0" wp14:anchorId="734283A1" wp14:editId="59C0A51B">
            <wp:extent cx="2372970" cy="51866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73329" cy="518738"/>
                    </a:xfrm>
                    <a:prstGeom prst="rect">
                      <a:avLst/>
                    </a:prstGeom>
                    <a:noFill/>
                    <a:ln>
                      <a:noFill/>
                    </a:ln>
                  </pic:spPr>
                </pic:pic>
              </a:graphicData>
            </a:graphic>
          </wp:inline>
        </w:drawing>
      </w:r>
    </w:p>
    <w:p w14:paraId="3884AC46" w14:textId="77777777" w:rsidR="00D52A90" w:rsidRDefault="00D52A90" w:rsidP="00D52A90">
      <w:pPr>
        <w:jc w:val="center"/>
        <w:rPr>
          <w:noProof/>
          <w:lang w:val="es-MX" w:eastAsia="es-MX"/>
        </w:rPr>
      </w:pPr>
    </w:p>
    <w:p w14:paraId="54D1BA9E" w14:textId="77777777" w:rsidR="00D52A90" w:rsidRDefault="00D52A90" w:rsidP="00D52A90">
      <w:pPr>
        <w:rPr>
          <w:noProof/>
          <w:lang w:val="es-MX" w:eastAsia="es-MX"/>
        </w:rPr>
      </w:pPr>
      <w:r>
        <w:rPr>
          <w:noProof/>
          <w:lang w:val="es-MX" w:eastAsia="es-MX"/>
        </w:rPr>
        <w:t>En donde:</w:t>
      </w:r>
    </w:p>
    <w:p w14:paraId="0CF11A4A" w14:textId="77777777" w:rsidR="00D52A90" w:rsidRDefault="00D52A90" w:rsidP="00D52A90">
      <w:pPr>
        <w:rPr>
          <w:noProof/>
          <w:lang w:val="es-MX" w:eastAsia="es-MX"/>
        </w:rPr>
      </w:pPr>
    </w:p>
    <w:p w14:paraId="188A4906" w14:textId="77777777" w:rsidR="00D52A90" w:rsidRPr="00454350" w:rsidRDefault="00D52A90" w:rsidP="00D52A90">
      <w:pPr>
        <w:pStyle w:val="Prrafodelista"/>
        <w:ind w:left="0"/>
        <w:jc w:val="both"/>
        <w:rPr>
          <w:rFonts w:ascii="Cambria" w:hAnsi="Cambria"/>
          <w:sz w:val="24"/>
          <w:szCs w:val="24"/>
          <w:lang w:val="es-ES"/>
        </w:rPr>
      </w:pPr>
      <w:r w:rsidRPr="00454350">
        <w:rPr>
          <w:rFonts w:ascii="Cambria" w:hAnsi="Cambria"/>
          <w:sz w:val="24"/>
          <w:szCs w:val="24"/>
          <w:lang w:val="es-ES"/>
        </w:rPr>
        <w:t>I</w:t>
      </w:r>
      <w:r w:rsidRPr="00454350">
        <w:rPr>
          <w:rFonts w:ascii="Cambria" w:hAnsi="Cambria"/>
          <w:sz w:val="24"/>
          <w:szCs w:val="24"/>
          <w:vertAlign w:val="subscript"/>
          <w:lang w:val="es-ES"/>
        </w:rPr>
        <w:t>1-</w:t>
      </w:r>
      <w:r w:rsidRPr="00B71F4B">
        <w:rPr>
          <w:rFonts w:ascii="Cambria Math" w:hAnsi="Cambria Math" w:cs="Cambria Math"/>
          <w:sz w:val="24"/>
          <w:szCs w:val="24"/>
          <w:vertAlign w:val="subscript"/>
          <w:lang w:val="es-ES"/>
        </w:rPr>
        <w:t>∝</w:t>
      </w:r>
      <w:r w:rsidRPr="00454350">
        <w:rPr>
          <w:rFonts w:ascii="Cambria" w:hAnsi="Cambria"/>
          <w:sz w:val="24"/>
          <w:szCs w:val="24"/>
          <w:lang w:val="es-ES"/>
        </w:rPr>
        <w:t xml:space="preserve"> corresponde al intervalo de confianza al 100(1-</w:t>
      </w:r>
      <w:r w:rsidRPr="00454350">
        <w:rPr>
          <w:rFonts w:ascii="Cambria" w:hAnsi="Cambria"/>
          <w:sz w:val="24"/>
          <w:szCs w:val="24"/>
          <w:vertAlign w:val="subscript"/>
          <w:lang w:val="es-ES"/>
        </w:rPr>
        <w:t xml:space="preserve"> </w:t>
      </w:r>
      <w:r w:rsidRPr="00B71F4B">
        <w:rPr>
          <w:rFonts w:ascii="Cambria Math" w:hAnsi="Cambria Math" w:cs="Cambria Math"/>
          <w:sz w:val="24"/>
          <w:szCs w:val="24"/>
          <w:lang w:val="es-ES"/>
        </w:rPr>
        <w:t>∝</w:t>
      </w:r>
      <w:r w:rsidRPr="00454350">
        <w:rPr>
          <w:rFonts w:ascii="Cambria" w:hAnsi="Cambria"/>
          <w:sz w:val="24"/>
          <w:szCs w:val="24"/>
          <w:vertAlign w:val="subscript"/>
          <w:lang w:val="es-ES"/>
        </w:rPr>
        <w:t xml:space="preserve"> </w:t>
      </w:r>
      <w:r w:rsidRPr="00454350">
        <w:rPr>
          <w:rFonts w:ascii="Cambria" w:hAnsi="Cambria"/>
          <w:sz w:val="24"/>
          <w:szCs w:val="24"/>
          <w:lang w:val="es-ES"/>
        </w:rPr>
        <w:t xml:space="preserve">)%, </w:t>
      </w:r>
      <w:r w:rsidRPr="00B71F4B">
        <w:rPr>
          <w:rFonts w:ascii="Cambria Math" w:hAnsi="Cambria Math" w:cs="Cambria Math"/>
          <w:sz w:val="24"/>
          <w:szCs w:val="24"/>
          <w:lang w:val="es-ES"/>
        </w:rPr>
        <w:t>∝</w:t>
      </w:r>
      <w:r w:rsidRPr="00454350">
        <w:rPr>
          <w:rFonts w:ascii="Cambria" w:hAnsi="Cambria" w:cs="Cambria Math"/>
          <w:sz w:val="24"/>
          <w:szCs w:val="24"/>
          <w:lang w:val="es-ES"/>
        </w:rPr>
        <w:t>=</w:t>
      </w:r>
      <w:r w:rsidRPr="00454350">
        <w:rPr>
          <w:rFonts w:ascii="Cambria" w:hAnsi="Cambria"/>
          <w:sz w:val="24"/>
          <w:szCs w:val="24"/>
          <w:lang w:val="es-ES"/>
        </w:rPr>
        <w:t xml:space="preserve">0.05 (95% de confianza); </w:t>
      </w:r>
    </w:p>
    <w:p w14:paraId="0C20313E" w14:textId="77777777" w:rsidR="00D52A90" w:rsidRPr="00454350" w:rsidRDefault="00D52A90" w:rsidP="00D52A90">
      <w:pPr>
        <w:pStyle w:val="Prrafodelista"/>
        <w:ind w:left="0"/>
        <w:jc w:val="both"/>
        <w:rPr>
          <w:rFonts w:ascii="Cambria" w:hAnsi="Cambria"/>
          <w:sz w:val="24"/>
          <w:szCs w:val="24"/>
          <w:lang w:val="es-ES"/>
        </w:rPr>
      </w:pPr>
      <w:r w:rsidRPr="00454350">
        <w:rPr>
          <w:rFonts w:ascii="Cambria" w:hAnsi="Cambria"/>
          <w:sz w:val="24"/>
          <w:szCs w:val="24"/>
          <w:lang w:val="es-ES"/>
        </w:rPr>
        <w:t>Z</w:t>
      </w:r>
      <w:r w:rsidRPr="00454350">
        <w:rPr>
          <w:rFonts w:ascii="Cambria" w:hAnsi="Cambria"/>
          <w:sz w:val="24"/>
          <w:szCs w:val="24"/>
          <w:vertAlign w:val="subscript"/>
          <w:lang w:val="es-ES"/>
        </w:rPr>
        <w:t>a⁄2</w:t>
      </w:r>
      <w:r w:rsidRPr="00454350">
        <w:rPr>
          <w:rFonts w:ascii="Cambria" w:hAnsi="Cambria"/>
          <w:sz w:val="24"/>
          <w:szCs w:val="24"/>
          <w:lang w:val="es-ES"/>
        </w:rPr>
        <w:t xml:space="preserve"> = 1.96;</w:t>
      </w:r>
    </w:p>
    <w:p w14:paraId="4A0DC4A1" w14:textId="77777777" w:rsidR="00D52A90" w:rsidRPr="00454350" w:rsidRDefault="00D52A90" w:rsidP="00D52A90">
      <w:pPr>
        <w:pStyle w:val="Prrafodelista"/>
        <w:ind w:left="0"/>
        <w:jc w:val="both"/>
        <w:rPr>
          <w:rFonts w:ascii="Cambria" w:hAnsi="Cambria"/>
          <w:sz w:val="24"/>
          <w:szCs w:val="24"/>
        </w:rPr>
      </w:pPr>
      <w:r w:rsidRPr="00454350">
        <w:rPr>
          <w:rFonts w:ascii="Cambria" w:hAnsi="Cambria"/>
          <w:i/>
          <w:sz w:val="24"/>
          <w:szCs w:val="24"/>
          <w:lang w:val="es-ES"/>
        </w:rPr>
        <w:t xml:space="preserve">m= </w:t>
      </w:r>
      <w:r w:rsidRPr="00454350">
        <w:rPr>
          <w:rFonts w:ascii="Cambria" w:hAnsi="Cambria"/>
          <w:sz w:val="24"/>
          <w:szCs w:val="24"/>
          <w:lang w:val="es-ES"/>
        </w:rPr>
        <w:t>número de secciones totales en muestra;</w:t>
      </w:r>
    </w:p>
    <w:p w14:paraId="0D3D3BAB" w14:textId="77777777" w:rsidR="00D52A90" w:rsidRPr="00454350" w:rsidRDefault="00D52A90" w:rsidP="00D52A90">
      <w:pPr>
        <w:pStyle w:val="Prrafodelista"/>
        <w:ind w:left="0"/>
        <w:jc w:val="both"/>
        <w:rPr>
          <w:rFonts w:ascii="Cambria" w:hAnsi="Cambria"/>
          <w:sz w:val="24"/>
          <w:szCs w:val="24"/>
          <w:lang w:val="es-ES"/>
        </w:rPr>
      </w:pPr>
      <w:r w:rsidRPr="00454350">
        <w:rPr>
          <w:rFonts w:ascii="Cambria" w:hAnsi="Cambria"/>
          <w:sz w:val="24"/>
          <w:szCs w:val="24"/>
          <w:lang w:val="es-ES"/>
        </w:rPr>
        <w:t>σ</w:t>
      </w:r>
      <w:r w:rsidRPr="00454350">
        <w:rPr>
          <w:rFonts w:ascii="Cambria" w:hAnsi="Cambria"/>
          <w:sz w:val="24"/>
          <w:szCs w:val="24"/>
          <w:vertAlign w:val="subscript"/>
          <w:lang w:val="es-ES"/>
        </w:rPr>
        <w:t>p</w:t>
      </w:r>
      <w:r w:rsidRPr="00454350">
        <w:rPr>
          <w:rFonts w:ascii="Cambria" w:hAnsi="Cambria"/>
          <w:sz w:val="24"/>
          <w:szCs w:val="24"/>
          <w:vertAlign w:val="superscript"/>
          <w:lang w:val="es-ES"/>
        </w:rPr>
        <w:t>2</w:t>
      </w:r>
      <w:r w:rsidRPr="00454350">
        <w:rPr>
          <w:rFonts w:ascii="Cambria" w:hAnsi="Cambria"/>
          <w:sz w:val="24"/>
          <w:szCs w:val="24"/>
          <w:lang w:val="es-ES"/>
        </w:rPr>
        <w:t xml:space="preserve"> es la varianza de “p</w:t>
      </w:r>
      <w:r w:rsidRPr="00454350">
        <w:rPr>
          <w:rFonts w:ascii="Cambria" w:hAnsi="Cambria"/>
          <w:sz w:val="24"/>
          <w:szCs w:val="24"/>
          <w:vertAlign w:val="subscript"/>
          <w:lang w:val="es-ES"/>
        </w:rPr>
        <w:t>i</w:t>
      </w:r>
      <w:r w:rsidRPr="00454350">
        <w:rPr>
          <w:rFonts w:ascii="Cambria" w:hAnsi="Cambria"/>
          <w:sz w:val="24"/>
          <w:szCs w:val="24"/>
          <w:lang w:val="es-ES"/>
        </w:rPr>
        <w:t>”, que cuando las unidades primarias de muestreo son elegidas con probabilidad proporcional a tamaño y las secundarias de manera aleatoria simple o sistemática, puede aproximarse por:</w:t>
      </w:r>
    </w:p>
    <w:p w14:paraId="0126C72C" w14:textId="77777777" w:rsidR="00D52A90" w:rsidRDefault="00D52A90" w:rsidP="00D52A90">
      <w:pPr>
        <w:pStyle w:val="Prrafodelista"/>
        <w:jc w:val="both"/>
        <w:rPr>
          <w:lang w:val="es-ES"/>
        </w:rPr>
      </w:pPr>
    </w:p>
    <w:p w14:paraId="47B3915D" w14:textId="77777777" w:rsidR="00D52A90" w:rsidRDefault="00D52A90" w:rsidP="00D52A90">
      <w:pPr>
        <w:pStyle w:val="Prrafodelista"/>
        <w:jc w:val="center"/>
        <w:rPr>
          <w:lang w:val="es-ES"/>
        </w:rPr>
      </w:pPr>
      <w:r>
        <w:rPr>
          <w:noProof/>
          <w:lang w:eastAsia="es-MX"/>
        </w:rPr>
        <w:drawing>
          <wp:inline distT="0" distB="0" distL="0" distR="0" wp14:anchorId="4E8AF31F" wp14:editId="439DBED5">
            <wp:extent cx="1552755" cy="40536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52904" cy="405399"/>
                    </a:xfrm>
                    <a:prstGeom prst="rect">
                      <a:avLst/>
                    </a:prstGeom>
                    <a:noFill/>
                    <a:ln>
                      <a:noFill/>
                    </a:ln>
                  </pic:spPr>
                </pic:pic>
              </a:graphicData>
            </a:graphic>
          </wp:inline>
        </w:drawing>
      </w:r>
    </w:p>
    <w:p w14:paraId="4EDC8755" w14:textId="77777777" w:rsidR="00D52A90" w:rsidRDefault="00D52A90" w:rsidP="00D52A90">
      <w:pPr>
        <w:pStyle w:val="Prrafodelista"/>
        <w:jc w:val="both"/>
      </w:pPr>
    </w:p>
    <w:p w14:paraId="7D40B86B" w14:textId="77777777" w:rsidR="00D52A90" w:rsidRPr="00FF18CB" w:rsidRDefault="00D52A90" w:rsidP="00D52A90">
      <w:pPr>
        <w:pStyle w:val="Prrafodelista"/>
        <w:ind w:left="0"/>
        <w:jc w:val="both"/>
        <w:rPr>
          <w:rFonts w:ascii="Cambria" w:hAnsi="Cambria" w:cs="Arial"/>
        </w:rPr>
      </w:pPr>
      <w:r w:rsidRPr="00454350">
        <w:rPr>
          <w:rFonts w:ascii="Cambria" w:hAnsi="Cambria"/>
          <w:sz w:val="24"/>
          <w:szCs w:val="24"/>
        </w:rPr>
        <w:lastRenderedPageBreak/>
        <w:t xml:space="preserve">En donde m representa el número de secciones electorales en muestra y </w:t>
      </w:r>
      <w:proofErr w:type="spellStart"/>
      <w:r w:rsidRPr="00454350">
        <w:rPr>
          <w:rFonts w:ascii="Cambria" w:hAnsi="Cambria"/>
          <w:sz w:val="24"/>
          <w:szCs w:val="24"/>
          <w:lang w:val="es-ES"/>
        </w:rPr>
        <w:t>p</w:t>
      </w:r>
      <w:r w:rsidRPr="00454350">
        <w:rPr>
          <w:rFonts w:ascii="Cambria" w:hAnsi="Cambria"/>
          <w:sz w:val="24"/>
          <w:szCs w:val="24"/>
          <w:vertAlign w:val="subscript"/>
          <w:lang w:val="es-ES"/>
        </w:rPr>
        <w:t>U</w:t>
      </w:r>
      <w:proofErr w:type="spellEnd"/>
      <w:r w:rsidRPr="00454350">
        <w:rPr>
          <w:rFonts w:ascii="Cambria" w:hAnsi="Cambria"/>
          <w:sz w:val="24"/>
          <w:szCs w:val="24"/>
        </w:rPr>
        <w:t xml:space="preserve"> la proporción para el total de la muestra de una opción de respuesta categórica (dicotomizada) en el reactivo aplicado, que se estima de acuerdo con la ecuación </w:t>
      </w:r>
      <w:r w:rsidRPr="00454350">
        <w:rPr>
          <w:rFonts w:ascii="Cambria" w:hAnsi="Cambria"/>
          <w:b/>
          <w:sz w:val="24"/>
          <w:szCs w:val="24"/>
        </w:rPr>
        <w:t>(3).</w:t>
      </w:r>
    </w:p>
    <w:p w14:paraId="36EFDA55" w14:textId="77777777" w:rsidR="00D52A90" w:rsidRDefault="00D52A90" w:rsidP="00D52A90">
      <w:pPr>
        <w:tabs>
          <w:tab w:val="left" w:pos="1570"/>
          <w:tab w:val="left" w:pos="3398"/>
          <w:tab w:val="left" w:pos="5227"/>
        </w:tabs>
        <w:rPr>
          <w:rFonts w:ascii="Cambria" w:hAnsi="Cambria" w:cs="Arial"/>
          <w:b/>
        </w:rPr>
      </w:pPr>
      <w:r w:rsidRPr="00AB53A6">
        <w:rPr>
          <w:rFonts w:ascii="Cambria" w:hAnsi="Cambria" w:cs="Arial"/>
          <w:b/>
          <w:lang w:val="es-MX"/>
        </w:rPr>
        <w:t>VII. D</w:t>
      </w:r>
      <w:proofErr w:type="spellStart"/>
      <w:r>
        <w:rPr>
          <w:rFonts w:ascii="Cambria" w:hAnsi="Cambria" w:cs="Arial"/>
          <w:b/>
        </w:rPr>
        <w:t>enominación</w:t>
      </w:r>
      <w:proofErr w:type="spellEnd"/>
      <w:r>
        <w:rPr>
          <w:rFonts w:ascii="Cambria" w:hAnsi="Cambria" w:cs="Arial"/>
          <w:b/>
        </w:rPr>
        <w:t xml:space="preserve"> del software utilizado para el procesamiento</w:t>
      </w:r>
    </w:p>
    <w:p w14:paraId="2A97B34A" w14:textId="77777777" w:rsidR="00D52A90" w:rsidRPr="00AB53A6" w:rsidRDefault="00D52A90" w:rsidP="00D52A90">
      <w:pPr>
        <w:tabs>
          <w:tab w:val="left" w:pos="1570"/>
          <w:tab w:val="left" w:pos="3398"/>
          <w:tab w:val="left" w:pos="5227"/>
        </w:tabs>
        <w:rPr>
          <w:rFonts w:ascii="Cambria" w:hAnsi="Cambria" w:cs="Arial"/>
          <w:lang w:val="es-MX"/>
        </w:rPr>
      </w:pPr>
    </w:p>
    <w:p w14:paraId="18C5F181" w14:textId="14FB438A" w:rsidR="00D52A90" w:rsidRDefault="00D52A90" w:rsidP="00D52A90">
      <w:pPr>
        <w:tabs>
          <w:tab w:val="left" w:pos="1570"/>
          <w:tab w:val="left" w:pos="3398"/>
          <w:tab w:val="left" w:pos="5227"/>
        </w:tabs>
        <w:jc w:val="both"/>
        <w:rPr>
          <w:rFonts w:ascii="Cambria" w:hAnsi="Cambria" w:cs="Arial"/>
          <w:lang w:val="es-MX"/>
        </w:rPr>
      </w:pPr>
      <w:r w:rsidRPr="008D258D">
        <w:rPr>
          <w:rFonts w:ascii="Cambria" w:hAnsi="Cambria" w:cs="Arial"/>
          <w:lang w:val="es-MX"/>
        </w:rPr>
        <w:t xml:space="preserve">La captura de la información recopilada se hizo a través de una máscara de captura programada en Excel con validación de celdas, diseñada </w:t>
      </w:r>
      <w:r w:rsidRPr="00C46435">
        <w:rPr>
          <w:rFonts w:ascii="Cambria" w:hAnsi="Cambria" w:cs="Arial"/>
          <w:lang w:val="es-MX"/>
        </w:rPr>
        <w:t xml:space="preserve">por </w:t>
      </w:r>
      <w:r w:rsidR="00FC7317" w:rsidRPr="00C46435">
        <w:rPr>
          <w:rFonts w:ascii="Cambria" w:hAnsi="Cambria" w:cs="Arial"/>
          <w:lang w:val="es-MX"/>
        </w:rPr>
        <w:t>Becerra Mizuno y Asoc.</w:t>
      </w:r>
      <w:r w:rsidRPr="00C46435">
        <w:rPr>
          <w:rFonts w:ascii="Cambria" w:hAnsi="Cambria" w:cs="Arial"/>
          <w:lang w:val="es-MX"/>
        </w:rPr>
        <w:t xml:space="preserve"> El análisis</w:t>
      </w:r>
      <w:r w:rsidRPr="008D258D">
        <w:rPr>
          <w:rFonts w:ascii="Cambria" w:hAnsi="Cambria" w:cs="Arial"/>
          <w:lang w:val="es-MX"/>
        </w:rPr>
        <w:t xml:space="preserve"> de los resultados de la encuesta y la obtención de los estimadores de razón y de sus varianzas se hizo utilizando el Paquete Estadístico para las Ciencias Sociales, IBM SPSS Statistics para Windows.</w:t>
      </w:r>
    </w:p>
    <w:p w14:paraId="6085F48F" w14:textId="77777777" w:rsidR="00FC7317" w:rsidRPr="008D258D" w:rsidRDefault="00FC7317" w:rsidP="00D52A90">
      <w:pPr>
        <w:tabs>
          <w:tab w:val="left" w:pos="1570"/>
          <w:tab w:val="left" w:pos="3398"/>
          <w:tab w:val="left" w:pos="5227"/>
        </w:tabs>
        <w:rPr>
          <w:rFonts w:ascii="Cambria" w:hAnsi="Cambria" w:cs="Arial"/>
          <w:lang w:val="es-MX"/>
        </w:rPr>
      </w:pPr>
    </w:p>
    <w:p w14:paraId="6AB149D2" w14:textId="77777777" w:rsidR="00D52A90" w:rsidRPr="008D258D" w:rsidRDefault="00D52A90" w:rsidP="00D52A90">
      <w:pPr>
        <w:rPr>
          <w:rFonts w:ascii="Cambria" w:hAnsi="Cambria" w:cs="Arial"/>
          <w:b/>
          <w:lang w:val="es-MX"/>
        </w:rPr>
      </w:pPr>
      <w:r w:rsidRPr="008D258D">
        <w:rPr>
          <w:rFonts w:ascii="Cambria" w:hAnsi="Cambria" w:cs="Arial"/>
          <w:b/>
          <w:lang w:val="es-MX"/>
        </w:rPr>
        <w:t xml:space="preserve">VIII. </w:t>
      </w:r>
      <w:r w:rsidRPr="008D258D">
        <w:rPr>
          <w:rFonts w:ascii="Cambria" w:hAnsi="Cambria" w:cs="Arial"/>
          <w:b/>
        </w:rPr>
        <w:t xml:space="preserve">Base de datos </w:t>
      </w:r>
    </w:p>
    <w:p w14:paraId="2E69DCE6" w14:textId="77777777" w:rsidR="00D52A90" w:rsidRPr="006A47BE" w:rsidRDefault="00D52A90" w:rsidP="00D52A90">
      <w:pPr>
        <w:tabs>
          <w:tab w:val="left" w:pos="1570"/>
          <w:tab w:val="left" w:pos="3398"/>
          <w:tab w:val="left" w:pos="5227"/>
        </w:tabs>
        <w:rPr>
          <w:rFonts w:ascii="Cambria" w:hAnsi="Cambria" w:cs="Arial"/>
          <w:sz w:val="20"/>
          <w:szCs w:val="20"/>
          <w:lang w:val="es-MX"/>
        </w:rPr>
      </w:pPr>
    </w:p>
    <w:p w14:paraId="2E4C34B4" w14:textId="77777777" w:rsidR="00D52A90" w:rsidRDefault="00D52A90" w:rsidP="00D52A90">
      <w:pPr>
        <w:jc w:val="both"/>
        <w:rPr>
          <w:rFonts w:ascii="Cambria" w:hAnsi="Cambria" w:cs="Arial"/>
        </w:rPr>
      </w:pPr>
      <w:r w:rsidRPr="008D258D">
        <w:rPr>
          <w:rFonts w:ascii="Cambria" w:hAnsi="Cambria" w:cs="Arial"/>
        </w:rPr>
        <w:t>Se adjunta a este documento el archivo de SPSS con la base de datos de la encuesta –ponderada- sobre preferencias electorales.</w:t>
      </w:r>
    </w:p>
    <w:p w14:paraId="3C8EAC5E" w14:textId="77777777" w:rsidR="00D52A90" w:rsidRPr="00E9351B" w:rsidRDefault="00D52A90" w:rsidP="00D52A90">
      <w:pPr>
        <w:jc w:val="both"/>
        <w:rPr>
          <w:rFonts w:ascii="Cambria" w:hAnsi="Cambria" w:cs="Arial"/>
          <w:sz w:val="20"/>
          <w:szCs w:val="20"/>
        </w:rPr>
      </w:pPr>
    </w:p>
    <w:p w14:paraId="487756DC" w14:textId="77777777" w:rsidR="00D52A90" w:rsidRPr="008D258D" w:rsidRDefault="00D52A90" w:rsidP="00D52A90">
      <w:pPr>
        <w:tabs>
          <w:tab w:val="left" w:pos="1570"/>
          <w:tab w:val="left" w:pos="3398"/>
          <w:tab w:val="left" w:pos="5227"/>
        </w:tabs>
        <w:rPr>
          <w:rFonts w:ascii="Cambria" w:hAnsi="Cambria" w:cs="Arial"/>
          <w:b/>
        </w:rPr>
      </w:pPr>
      <w:r w:rsidRPr="008D258D">
        <w:rPr>
          <w:rFonts w:ascii="Cambria" w:hAnsi="Cambria" w:cs="Arial"/>
          <w:b/>
        </w:rPr>
        <w:t>IX. Principales resultados</w:t>
      </w:r>
    </w:p>
    <w:p w14:paraId="254BFF0E" w14:textId="77777777" w:rsidR="00D52A90" w:rsidRPr="006A47BE" w:rsidRDefault="00D52A90" w:rsidP="00D52A90">
      <w:pPr>
        <w:tabs>
          <w:tab w:val="left" w:pos="1570"/>
          <w:tab w:val="left" w:pos="3398"/>
          <w:tab w:val="left" w:pos="5227"/>
        </w:tabs>
        <w:rPr>
          <w:rFonts w:ascii="Cambria" w:hAnsi="Cambria" w:cs="Arial"/>
          <w:sz w:val="20"/>
          <w:szCs w:val="20"/>
          <w:lang w:val="es-MX"/>
        </w:rPr>
      </w:pPr>
    </w:p>
    <w:p w14:paraId="6F847A59" w14:textId="7A7723C9" w:rsidR="00D52A90" w:rsidRPr="008D258D" w:rsidRDefault="00B60755" w:rsidP="00D52A90">
      <w:pPr>
        <w:tabs>
          <w:tab w:val="left" w:pos="1570"/>
          <w:tab w:val="left" w:pos="3398"/>
          <w:tab w:val="left" w:pos="5227"/>
        </w:tabs>
        <w:jc w:val="both"/>
        <w:rPr>
          <w:rFonts w:ascii="Cambria" w:hAnsi="Cambria" w:cs="Arial"/>
          <w:lang w:val="es-MX"/>
        </w:rPr>
      </w:pPr>
      <w:r>
        <w:rPr>
          <w:rFonts w:ascii="Cambria" w:hAnsi="Cambria" w:cs="Arial"/>
        </w:rPr>
        <w:t>S</w:t>
      </w:r>
      <w:r w:rsidR="00D52A90" w:rsidRPr="008D258D">
        <w:rPr>
          <w:rFonts w:ascii="Cambria" w:hAnsi="Cambria" w:cs="Arial"/>
        </w:rPr>
        <w:t>e adjunta</w:t>
      </w:r>
      <w:r>
        <w:rPr>
          <w:rFonts w:ascii="Cambria" w:hAnsi="Cambria" w:cs="Arial"/>
        </w:rPr>
        <w:t xml:space="preserve"> el reporte en PDF </w:t>
      </w:r>
      <w:r w:rsidR="00D52A90" w:rsidRPr="008D258D">
        <w:rPr>
          <w:rFonts w:ascii="Cambria" w:hAnsi="Cambria" w:cs="Arial"/>
          <w:lang w:val="es-MX"/>
        </w:rPr>
        <w:t xml:space="preserve">como apareció </w:t>
      </w:r>
      <w:r w:rsidR="00C46435">
        <w:rPr>
          <w:rFonts w:ascii="Cambria" w:hAnsi="Cambria" w:cs="Arial"/>
          <w:lang w:val="es-MX"/>
        </w:rPr>
        <w:t>en el programa de Carlos Loret de Mola en la plataforma LatinUS</w:t>
      </w:r>
      <w:r w:rsidR="00D52A90" w:rsidRPr="008D258D">
        <w:rPr>
          <w:rFonts w:ascii="Cambria" w:hAnsi="Cambria" w:cs="Arial"/>
          <w:lang w:val="es-MX"/>
        </w:rPr>
        <w:t>. Las estimaciones presentadas están ponderadas por factores de expansión calibrados por sexo y edad de acuerdo con la distribución de estos dos parámetros del listado nominal registrado por el INE. Cabe mencionar que no se utilizó ningún modelo de estimación de votantes probables.</w:t>
      </w:r>
    </w:p>
    <w:p w14:paraId="3F390558" w14:textId="77777777" w:rsidR="00D52A90" w:rsidRDefault="00D52A90" w:rsidP="00D52A90">
      <w:pPr>
        <w:contextualSpacing/>
        <w:rPr>
          <w:rFonts w:ascii="Arial Narrow" w:hAnsi="Arial Narrow"/>
          <w:sz w:val="22"/>
          <w:szCs w:val="22"/>
        </w:rPr>
      </w:pPr>
    </w:p>
    <w:p w14:paraId="06A02E05" w14:textId="23C85C7B" w:rsidR="00D52A90" w:rsidRDefault="00D52A90" w:rsidP="00D52A90">
      <w:pPr>
        <w:tabs>
          <w:tab w:val="left" w:pos="1570"/>
          <w:tab w:val="left" w:pos="3398"/>
        </w:tabs>
        <w:rPr>
          <w:rFonts w:ascii="Cambria" w:hAnsi="Cambria" w:cs="Arial"/>
          <w:b/>
        </w:rPr>
      </w:pPr>
      <w:r w:rsidRPr="00EE2891">
        <w:rPr>
          <w:rFonts w:ascii="Cambria" w:hAnsi="Cambria" w:cs="Arial"/>
          <w:b/>
        </w:rPr>
        <w:t xml:space="preserve">X. </w:t>
      </w:r>
      <w:r>
        <w:rPr>
          <w:rFonts w:ascii="Cambria" w:hAnsi="Cambria" w:cs="Arial"/>
          <w:b/>
        </w:rPr>
        <w:t>Autoría y financiamiento</w:t>
      </w:r>
    </w:p>
    <w:p w14:paraId="4A121835" w14:textId="77777777" w:rsidR="00D52A90" w:rsidRPr="00B17F30" w:rsidRDefault="00D52A90" w:rsidP="00D52A90">
      <w:pPr>
        <w:rPr>
          <w:rFonts w:ascii="Cambria" w:hAnsi="Cambria" w:cs="Arial"/>
        </w:rPr>
      </w:pPr>
    </w:p>
    <w:p w14:paraId="33379168" w14:textId="5E884170" w:rsidR="00D52A90" w:rsidRDefault="00D52A90" w:rsidP="00D52A90">
      <w:pPr>
        <w:tabs>
          <w:tab w:val="left" w:pos="1570"/>
          <w:tab w:val="left" w:pos="3398"/>
          <w:tab w:val="left" w:pos="5227"/>
        </w:tabs>
        <w:jc w:val="both"/>
        <w:rPr>
          <w:rFonts w:ascii="Cambria" w:hAnsi="Cambria" w:cs="Arial"/>
        </w:rPr>
      </w:pPr>
      <w:r w:rsidRPr="003C7151">
        <w:rPr>
          <w:rFonts w:ascii="Cambria" w:hAnsi="Cambria" w:cs="Arial"/>
        </w:rPr>
        <w:t xml:space="preserve">La realización, patrocinio y publicación de la encuesta son responsabilidad de </w:t>
      </w:r>
      <w:r w:rsidR="00FC7317" w:rsidRPr="003C7151">
        <w:rPr>
          <w:rFonts w:ascii="Cambria" w:hAnsi="Cambria" w:cs="Arial"/>
        </w:rPr>
        <w:t>Becerra Mizuno y Asociados, S. de R.L. de C.V.</w:t>
      </w:r>
      <w:r w:rsidRPr="003C7151">
        <w:rPr>
          <w:rFonts w:ascii="Cambria" w:hAnsi="Cambria" w:cs="Arial"/>
        </w:rPr>
        <w:t xml:space="preserve"> La autoría, el diseño y realización de la encuesta estuvieron a cargo de </w:t>
      </w:r>
      <w:r w:rsidR="00FC7317" w:rsidRPr="003C7151">
        <w:rPr>
          <w:rFonts w:ascii="Cambria" w:hAnsi="Cambria" w:cs="Arial"/>
        </w:rPr>
        <w:t>la Dra. Elda Lorena Becerra Mizuno</w:t>
      </w:r>
      <w:r w:rsidRPr="003C7151">
        <w:rPr>
          <w:rFonts w:ascii="Cambria" w:hAnsi="Cambria" w:cs="Arial"/>
        </w:rPr>
        <w:t>.</w:t>
      </w:r>
      <w:r>
        <w:rPr>
          <w:rFonts w:ascii="Cambria" w:hAnsi="Cambria" w:cs="Arial"/>
        </w:rPr>
        <w:t xml:space="preserve">  </w:t>
      </w:r>
    </w:p>
    <w:p w14:paraId="75D208B0" w14:textId="27B21A2C" w:rsidR="00D52A90" w:rsidRPr="00CD3E41" w:rsidRDefault="00D52A90" w:rsidP="00D52A90">
      <w:pPr>
        <w:tabs>
          <w:tab w:val="left" w:pos="1570"/>
          <w:tab w:val="left" w:pos="3398"/>
          <w:tab w:val="left" w:pos="5227"/>
        </w:tabs>
        <w:jc w:val="both"/>
        <w:rPr>
          <w:rFonts w:ascii="Cambria" w:hAnsi="Cambria" w:cs="Arial"/>
        </w:rPr>
      </w:pPr>
      <w:r w:rsidRPr="00AB53A6">
        <w:rPr>
          <w:rFonts w:ascii="Cambria" w:hAnsi="Cambria" w:cs="Arial"/>
          <w:lang w:val="es-MX"/>
        </w:rPr>
        <w:t xml:space="preserve">Denominación social: </w:t>
      </w:r>
      <w:r w:rsidR="00FC7317">
        <w:rPr>
          <w:rFonts w:ascii="Cambria" w:hAnsi="Cambria" w:cs="Arial"/>
          <w:lang w:val="es-MX"/>
        </w:rPr>
        <w:t>Becerra Mizuno y Asociados,</w:t>
      </w:r>
      <w:r w:rsidRPr="00AB53A6">
        <w:rPr>
          <w:rFonts w:ascii="Cambria" w:hAnsi="Cambria" w:cs="Arial"/>
          <w:lang w:val="es-MX"/>
        </w:rPr>
        <w:t xml:space="preserve"> S.</w:t>
      </w:r>
      <w:r w:rsidR="00FC7317">
        <w:rPr>
          <w:rFonts w:ascii="Cambria" w:hAnsi="Cambria" w:cs="Arial"/>
          <w:lang w:val="es-MX"/>
        </w:rPr>
        <w:t xml:space="preserve"> de R.L.</w:t>
      </w:r>
      <w:r w:rsidRPr="00AB53A6">
        <w:rPr>
          <w:rFonts w:ascii="Cambria" w:hAnsi="Cambria" w:cs="Arial"/>
          <w:lang w:val="es-MX"/>
        </w:rPr>
        <w:t xml:space="preserve"> de C.V.</w:t>
      </w:r>
      <w:r>
        <w:rPr>
          <w:rFonts w:ascii="Cambria" w:hAnsi="Cambria" w:cs="Arial"/>
          <w:lang w:val="es-MX"/>
        </w:rPr>
        <w:t xml:space="preserve">  </w:t>
      </w:r>
      <w:r w:rsidRPr="00AB53A6">
        <w:rPr>
          <w:rFonts w:ascii="Cambria" w:hAnsi="Cambria" w:cs="Arial"/>
          <w:lang w:val="es-MX"/>
        </w:rPr>
        <w:t xml:space="preserve">Dirección: </w:t>
      </w:r>
      <w:r w:rsidR="00FC7317">
        <w:rPr>
          <w:rFonts w:ascii="Cambria" w:hAnsi="Cambria" w:cs="Arial"/>
          <w:lang w:val="es-MX"/>
        </w:rPr>
        <w:t>Pérez Valenzuela</w:t>
      </w:r>
      <w:r w:rsidRPr="00AB53A6">
        <w:rPr>
          <w:rFonts w:ascii="Cambria" w:hAnsi="Cambria" w:cs="Arial"/>
          <w:lang w:val="es-MX"/>
        </w:rPr>
        <w:t xml:space="preserve"> No. </w:t>
      </w:r>
      <w:r w:rsidR="00FC7317">
        <w:rPr>
          <w:rFonts w:ascii="Cambria" w:hAnsi="Cambria" w:cs="Arial"/>
          <w:lang w:val="es-MX"/>
        </w:rPr>
        <w:t>14</w:t>
      </w:r>
      <w:r w:rsidRPr="00AB53A6">
        <w:rPr>
          <w:rFonts w:ascii="Cambria" w:hAnsi="Cambria" w:cs="Arial"/>
          <w:lang w:val="es-MX"/>
        </w:rPr>
        <w:t xml:space="preserve">, Col. </w:t>
      </w:r>
      <w:r w:rsidR="00FC7317">
        <w:rPr>
          <w:rFonts w:ascii="Cambria" w:hAnsi="Cambria" w:cs="Arial"/>
          <w:lang w:val="es-MX"/>
        </w:rPr>
        <w:t>El Carmen</w:t>
      </w:r>
      <w:r w:rsidRPr="00AB53A6">
        <w:rPr>
          <w:rFonts w:ascii="Cambria" w:hAnsi="Cambria" w:cs="Arial"/>
          <w:lang w:val="es-MX"/>
        </w:rPr>
        <w:t xml:space="preserve">, </w:t>
      </w:r>
      <w:r>
        <w:rPr>
          <w:rFonts w:ascii="Cambria" w:hAnsi="Cambria" w:cs="Arial"/>
          <w:lang w:val="es-MX"/>
        </w:rPr>
        <w:t xml:space="preserve">Alcaldía </w:t>
      </w:r>
      <w:r w:rsidR="00FC7317">
        <w:rPr>
          <w:rFonts w:ascii="Cambria" w:hAnsi="Cambria" w:cs="Arial"/>
          <w:lang w:val="es-MX"/>
        </w:rPr>
        <w:t>Coyoacán</w:t>
      </w:r>
      <w:r>
        <w:rPr>
          <w:rFonts w:ascii="Cambria" w:hAnsi="Cambria" w:cs="Arial"/>
          <w:lang w:val="es-MX"/>
        </w:rPr>
        <w:t>, Ciudad de México</w:t>
      </w:r>
      <w:r w:rsidRPr="00AB53A6">
        <w:rPr>
          <w:rFonts w:ascii="Cambria" w:hAnsi="Cambria" w:cs="Arial"/>
          <w:lang w:val="es-MX"/>
        </w:rPr>
        <w:t>, C.P. 0</w:t>
      </w:r>
      <w:r w:rsidR="00FC7317">
        <w:rPr>
          <w:rFonts w:ascii="Cambria" w:hAnsi="Cambria" w:cs="Arial"/>
          <w:lang w:val="es-MX"/>
        </w:rPr>
        <w:t>4100</w:t>
      </w:r>
      <w:r w:rsidRPr="00AB53A6">
        <w:rPr>
          <w:rFonts w:ascii="Cambria" w:hAnsi="Cambria" w:cs="Arial"/>
          <w:lang w:val="es-MX"/>
        </w:rPr>
        <w:t>, México.</w:t>
      </w:r>
      <w:r>
        <w:rPr>
          <w:rFonts w:ascii="Cambria" w:hAnsi="Cambria" w:cs="Arial"/>
          <w:lang w:val="es-MX"/>
        </w:rPr>
        <w:t xml:space="preserve"> </w:t>
      </w:r>
      <w:r w:rsidRPr="00AB53A6">
        <w:rPr>
          <w:rFonts w:ascii="Cambria" w:hAnsi="Cambria" w:cs="Arial"/>
          <w:lang w:val="es-MX"/>
        </w:rPr>
        <w:t xml:space="preserve">Teléfono: (55) </w:t>
      </w:r>
      <w:r w:rsidR="003C7151">
        <w:rPr>
          <w:rFonts w:ascii="Cambria" w:hAnsi="Cambria" w:cs="Arial"/>
          <w:lang w:val="es-MX"/>
        </w:rPr>
        <w:t>29005262</w:t>
      </w:r>
      <w:r>
        <w:rPr>
          <w:rFonts w:ascii="Cambria" w:hAnsi="Cambria" w:cs="Arial"/>
          <w:lang w:val="es-MX"/>
        </w:rPr>
        <w:t xml:space="preserve">. </w:t>
      </w:r>
      <w:r w:rsidRPr="00AB53A6">
        <w:rPr>
          <w:rFonts w:ascii="Cambria" w:hAnsi="Cambria" w:cs="Arial"/>
          <w:lang w:val="es-MX"/>
        </w:rPr>
        <w:t>Correo electrónico</w:t>
      </w:r>
      <w:r w:rsidR="003C7151">
        <w:rPr>
          <w:rFonts w:ascii="Cambria" w:hAnsi="Cambria" w:cs="Arial"/>
          <w:lang w:val="es-MX"/>
        </w:rPr>
        <w:t>: lorebecerra</w:t>
      </w:r>
      <w:r w:rsidR="003C7151" w:rsidRPr="00CD3E41">
        <w:rPr>
          <w:rFonts w:ascii="Cambria" w:hAnsi="Cambria" w:cs="Arial"/>
        </w:rPr>
        <w:t>@gmail.com</w:t>
      </w:r>
    </w:p>
    <w:p w14:paraId="15A433D6" w14:textId="77777777" w:rsidR="00D52A90" w:rsidRDefault="00D52A90" w:rsidP="00D52A90">
      <w:pPr>
        <w:rPr>
          <w:rFonts w:ascii="Cambria" w:hAnsi="Cambria" w:cs="Arial"/>
        </w:rPr>
      </w:pPr>
    </w:p>
    <w:p w14:paraId="576561CC" w14:textId="77777777" w:rsidR="00D52A90" w:rsidRDefault="00D52A90" w:rsidP="00D52A90">
      <w:pPr>
        <w:tabs>
          <w:tab w:val="left" w:pos="1570"/>
          <w:tab w:val="left" w:pos="3398"/>
          <w:tab w:val="left" w:pos="5227"/>
        </w:tabs>
        <w:rPr>
          <w:rFonts w:ascii="Cambria" w:hAnsi="Cambria" w:cs="Arial"/>
          <w:b/>
        </w:rPr>
      </w:pPr>
      <w:r w:rsidRPr="000400B2">
        <w:rPr>
          <w:rFonts w:ascii="Cambria" w:hAnsi="Cambria" w:cs="Arial"/>
          <w:b/>
        </w:rPr>
        <w:t>XI.</w:t>
      </w:r>
      <w:r w:rsidRPr="004028D3">
        <w:rPr>
          <w:rFonts w:ascii="Cambria" w:hAnsi="Cambria" w:cs="Arial"/>
          <w:b/>
        </w:rPr>
        <w:t xml:space="preserve"> R</w:t>
      </w:r>
      <w:r>
        <w:rPr>
          <w:rFonts w:ascii="Cambria" w:hAnsi="Cambria" w:cs="Arial"/>
          <w:b/>
        </w:rPr>
        <w:t>ecursos económicos/ financieros aplicados</w:t>
      </w:r>
    </w:p>
    <w:p w14:paraId="6765ACC5" w14:textId="77777777" w:rsidR="00D52A90" w:rsidRPr="00B17F30" w:rsidRDefault="00D52A90" w:rsidP="00D52A90">
      <w:pPr>
        <w:rPr>
          <w:rFonts w:ascii="Cambria" w:hAnsi="Cambria" w:cs="Arial"/>
        </w:rPr>
      </w:pPr>
    </w:p>
    <w:p w14:paraId="42A1DD5B" w14:textId="05F4018A" w:rsidR="00D52A90" w:rsidRDefault="00D52A90" w:rsidP="00D52A90">
      <w:pPr>
        <w:tabs>
          <w:tab w:val="left" w:pos="1570"/>
          <w:tab w:val="left" w:pos="3398"/>
          <w:tab w:val="left" w:pos="5227"/>
        </w:tabs>
        <w:jc w:val="both"/>
        <w:rPr>
          <w:rFonts w:ascii="Cambria" w:hAnsi="Cambria" w:cs="Arial"/>
        </w:rPr>
      </w:pPr>
      <w:r w:rsidRPr="00C24D5F">
        <w:rPr>
          <w:rFonts w:ascii="Cambria" w:hAnsi="Cambria" w:cs="Arial"/>
        </w:rPr>
        <w:t>La erogación o costo para este estudio</w:t>
      </w:r>
      <w:r w:rsidRPr="00C24D5F">
        <w:rPr>
          <w:rFonts w:ascii="Cambria" w:hAnsi="Cambria" w:cs="Arial"/>
          <w:b/>
        </w:rPr>
        <w:t xml:space="preserve"> </w:t>
      </w:r>
      <w:r w:rsidRPr="00C24D5F">
        <w:rPr>
          <w:rFonts w:ascii="Cambria" w:hAnsi="Cambria" w:cs="Arial"/>
        </w:rPr>
        <w:t xml:space="preserve">asciende a la cantidad de </w:t>
      </w:r>
      <w:r w:rsidRPr="009D5DBB">
        <w:rPr>
          <w:rFonts w:ascii="Cambria" w:hAnsi="Cambria" w:cs="Arial"/>
          <w:b/>
        </w:rPr>
        <w:t xml:space="preserve">$ </w:t>
      </w:r>
      <w:r w:rsidR="00DC67CD">
        <w:rPr>
          <w:rFonts w:ascii="Cambria" w:hAnsi="Cambria" w:cs="Arial"/>
          <w:b/>
        </w:rPr>
        <w:t>136,300</w:t>
      </w:r>
      <w:r w:rsidR="009B4DE4">
        <w:rPr>
          <w:rFonts w:ascii="Cambria" w:hAnsi="Cambria" w:cs="Arial"/>
          <w:b/>
        </w:rPr>
        <w:t>.00</w:t>
      </w:r>
      <w:r w:rsidRPr="00B919A1">
        <w:rPr>
          <w:rFonts w:ascii="Cambria" w:hAnsi="Cambria" w:cs="Arial"/>
          <w:color w:val="FF0000"/>
        </w:rPr>
        <w:t xml:space="preserve"> </w:t>
      </w:r>
      <w:r w:rsidRPr="00B919A1">
        <w:rPr>
          <w:rFonts w:ascii="Cambria" w:hAnsi="Cambria" w:cs="Arial"/>
        </w:rPr>
        <w:t>(</w:t>
      </w:r>
      <w:r w:rsidR="00DC67CD">
        <w:rPr>
          <w:rFonts w:ascii="Cambria" w:hAnsi="Cambria" w:cs="Arial"/>
        </w:rPr>
        <w:t>C</w:t>
      </w:r>
      <w:r w:rsidRPr="00B919A1">
        <w:rPr>
          <w:rFonts w:ascii="Cambria" w:hAnsi="Cambria" w:cs="Arial"/>
        </w:rPr>
        <w:t xml:space="preserve">iento </w:t>
      </w:r>
      <w:r w:rsidR="009B4DE4">
        <w:rPr>
          <w:rFonts w:ascii="Cambria" w:hAnsi="Cambria" w:cs="Arial"/>
        </w:rPr>
        <w:t>tre</w:t>
      </w:r>
      <w:r w:rsidR="00DC67CD">
        <w:rPr>
          <w:rFonts w:ascii="Cambria" w:hAnsi="Cambria" w:cs="Arial"/>
        </w:rPr>
        <w:t xml:space="preserve">inta y seis </w:t>
      </w:r>
      <w:r>
        <w:rPr>
          <w:rFonts w:ascii="Cambria" w:hAnsi="Cambria" w:cs="Arial"/>
        </w:rPr>
        <w:t xml:space="preserve"> mil</w:t>
      </w:r>
      <w:r w:rsidR="00DC67CD">
        <w:rPr>
          <w:rFonts w:ascii="Cambria" w:hAnsi="Cambria" w:cs="Arial"/>
        </w:rPr>
        <w:t xml:space="preserve"> trescientos</w:t>
      </w:r>
      <w:r>
        <w:rPr>
          <w:rFonts w:ascii="Cambria" w:hAnsi="Cambria" w:cs="Arial"/>
        </w:rPr>
        <w:t xml:space="preserve"> </w:t>
      </w:r>
      <w:r w:rsidRPr="00B919A1">
        <w:rPr>
          <w:rFonts w:ascii="Cambria" w:hAnsi="Cambria" w:cs="Arial"/>
        </w:rPr>
        <w:t>pesos 00/100 M.N.)</w:t>
      </w:r>
      <w:r w:rsidRPr="00C24D5F">
        <w:rPr>
          <w:rFonts w:ascii="Cambria" w:hAnsi="Cambria" w:cs="Arial"/>
        </w:rPr>
        <w:t xml:space="preserve"> para propósitos de realización de entrevistas, transporte y viáticos. </w:t>
      </w:r>
      <w:r>
        <w:rPr>
          <w:rFonts w:ascii="Cambria" w:hAnsi="Cambria" w:cs="Arial"/>
        </w:rPr>
        <w:t xml:space="preserve">Dicha cantidad </w:t>
      </w:r>
      <w:r w:rsidRPr="0006006F">
        <w:rPr>
          <w:rFonts w:ascii="Cambria" w:hAnsi="Cambria" w:cs="Arial"/>
        </w:rPr>
        <w:t xml:space="preserve">no considera el diseño del cuestionario, </w:t>
      </w:r>
      <w:r>
        <w:rPr>
          <w:rFonts w:ascii="Cambria" w:hAnsi="Cambria" w:cs="Arial"/>
        </w:rPr>
        <w:t xml:space="preserve">ni </w:t>
      </w:r>
      <w:r w:rsidRPr="0006006F">
        <w:rPr>
          <w:rFonts w:ascii="Cambria" w:hAnsi="Cambria" w:cs="Arial"/>
        </w:rPr>
        <w:t>el diseño</w:t>
      </w:r>
      <w:r>
        <w:rPr>
          <w:rFonts w:ascii="Cambria" w:hAnsi="Cambria" w:cs="Arial"/>
        </w:rPr>
        <w:t xml:space="preserve"> y extracción</w:t>
      </w:r>
      <w:r w:rsidRPr="0006006F">
        <w:rPr>
          <w:rFonts w:ascii="Cambria" w:hAnsi="Cambria" w:cs="Arial"/>
        </w:rPr>
        <w:t xml:space="preserve"> de la muestra, la capacitación a encuestadores, la supervisión, el proceso y captura de la información, </w:t>
      </w:r>
      <w:r>
        <w:rPr>
          <w:rFonts w:ascii="Cambria" w:hAnsi="Cambria" w:cs="Arial"/>
        </w:rPr>
        <w:t>ni</w:t>
      </w:r>
      <w:r w:rsidRPr="0006006F">
        <w:rPr>
          <w:rFonts w:ascii="Cambria" w:hAnsi="Cambria" w:cs="Arial"/>
        </w:rPr>
        <w:t xml:space="preserve"> el análisis de la encuesta, lo cual es parte de los gastos operativos de</w:t>
      </w:r>
      <w:r w:rsidR="009B4DE4">
        <w:rPr>
          <w:rFonts w:ascii="Cambria" w:hAnsi="Cambria" w:cs="Arial"/>
        </w:rPr>
        <w:t xml:space="preserve"> la Empresa</w:t>
      </w:r>
      <w:r>
        <w:rPr>
          <w:rFonts w:ascii="Cambria" w:hAnsi="Cambria" w:cs="Arial"/>
        </w:rPr>
        <w:t>.</w:t>
      </w:r>
    </w:p>
    <w:p w14:paraId="56B5B317" w14:textId="77777777" w:rsidR="00D52A90" w:rsidRDefault="00D52A90" w:rsidP="00D52A90">
      <w:pPr>
        <w:tabs>
          <w:tab w:val="left" w:pos="1570"/>
          <w:tab w:val="left" w:pos="3398"/>
          <w:tab w:val="left" w:pos="5227"/>
        </w:tabs>
        <w:jc w:val="both"/>
        <w:rPr>
          <w:rFonts w:ascii="Cambria" w:hAnsi="Cambria" w:cs="Arial"/>
        </w:rPr>
      </w:pPr>
    </w:p>
    <w:p w14:paraId="13A45AB1" w14:textId="77777777" w:rsidR="00D52A90" w:rsidRPr="00AB53A6" w:rsidRDefault="00D52A90" w:rsidP="00D52A90">
      <w:pPr>
        <w:autoSpaceDE w:val="0"/>
        <w:autoSpaceDN w:val="0"/>
        <w:adjustRightInd w:val="0"/>
        <w:rPr>
          <w:rFonts w:ascii="Cambria" w:hAnsi="Cambria" w:cs="Arial"/>
          <w:b/>
          <w:bCs/>
          <w:lang w:val="es-MX" w:eastAsia="es-MX"/>
        </w:rPr>
      </w:pPr>
      <w:r>
        <w:rPr>
          <w:rFonts w:ascii="Cambria" w:hAnsi="Cambria" w:cs="Arial"/>
          <w:b/>
          <w:bCs/>
          <w:lang w:eastAsia="es-MX"/>
        </w:rPr>
        <w:t>XII. Experiencia profesional y formación académica</w:t>
      </w:r>
    </w:p>
    <w:p w14:paraId="2337E9E8" w14:textId="77777777" w:rsidR="00D52A90" w:rsidRPr="00AB53A6" w:rsidRDefault="00D52A90" w:rsidP="00D52A90">
      <w:pPr>
        <w:autoSpaceDE w:val="0"/>
        <w:autoSpaceDN w:val="0"/>
        <w:adjustRightInd w:val="0"/>
        <w:rPr>
          <w:rFonts w:ascii="Cambria" w:hAnsi="Cambria" w:cs="Arial"/>
          <w:b/>
          <w:bCs/>
          <w:lang w:val="es-MX" w:eastAsia="es-MX"/>
        </w:rPr>
      </w:pPr>
    </w:p>
    <w:p w14:paraId="33152633" w14:textId="7BCB85D4" w:rsidR="00D52A90" w:rsidRPr="00AB53A6" w:rsidRDefault="009B4DE4" w:rsidP="00D52A90">
      <w:pPr>
        <w:autoSpaceDE w:val="0"/>
        <w:autoSpaceDN w:val="0"/>
        <w:adjustRightInd w:val="0"/>
        <w:jc w:val="both"/>
        <w:rPr>
          <w:rFonts w:ascii="Cambria" w:hAnsi="Cambria" w:cs="Arial"/>
          <w:lang w:val="es-MX"/>
        </w:rPr>
      </w:pPr>
      <w:r>
        <w:rPr>
          <w:rFonts w:ascii="Cambria" w:hAnsi="Cambria" w:cs="Arial"/>
          <w:lang w:val="es-MX"/>
        </w:rPr>
        <w:t>Becerra Mizuno y Asociados se constituyó en agosto de 2023. Está formada por un grupo de profesionales que han participado, dentro de distintas empresas y organizaciones</w:t>
      </w:r>
      <w:r w:rsidR="009F1208">
        <w:rPr>
          <w:rFonts w:ascii="Cambria" w:hAnsi="Cambria" w:cs="Arial"/>
          <w:lang w:val="es-MX"/>
        </w:rPr>
        <w:t>,</w:t>
      </w:r>
      <w:r>
        <w:rPr>
          <w:rFonts w:ascii="Cambria" w:hAnsi="Cambria" w:cs="Arial"/>
          <w:lang w:val="es-MX"/>
        </w:rPr>
        <w:t xml:space="preserve"> en múltiples</w:t>
      </w:r>
      <w:r w:rsidR="00D52A90">
        <w:rPr>
          <w:rFonts w:ascii="Cambria" w:hAnsi="Cambria" w:cs="Arial"/>
        </w:rPr>
        <w:t xml:space="preserve"> </w:t>
      </w:r>
      <w:r w:rsidR="00D52A90" w:rsidRPr="00AB53A6">
        <w:rPr>
          <w:rFonts w:ascii="Cambria" w:hAnsi="Cambria" w:cs="Arial"/>
          <w:lang w:val="es-MX"/>
        </w:rPr>
        <w:t>encuestas electorales</w:t>
      </w:r>
      <w:r>
        <w:rPr>
          <w:rFonts w:ascii="Cambria" w:hAnsi="Cambria" w:cs="Arial"/>
          <w:lang w:val="es-MX"/>
        </w:rPr>
        <w:t xml:space="preserve"> y de otras temáticas de opinión pública,</w:t>
      </w:r>
      <w:r w:rsidR="00D52A90" w:rsidRPr="00AB53A6">
        <w:rPr>
          <w:rFonts w:ascii="Cambria" w:hAnsi="Cambria" w:cs="Arial"/>
          <w:lang w:val="es-MX"/>
        </w:rPr>
        <w:t xml:space="preserve"> cubriendo </w:t>
      </w:r>
      <w:r>
        <w:rPr>
          <w:rFonts w:ascii="Cambria" w:hAnsi="Cambria" w:cs="Arial"/>
          <w:lang w:val="es-MX"/>
        </w:rPr>
        <w:t>muchos de</w:t>
      </w:r>
      <w:r w:rsidR="00D52A90" w:rsidRPr="00AB53A6">
        <w:rPr>
          <w:rFonts w:ascii="Cambria" w:hAnsi="Cambria" w:cs="Arial"/>
          <w:lang w:val="es-MX"/>
        </w:rPr>
        <w:t xml:space="preserve"> los procesos federales y  estatales</w:t>
      </w:r>
      <w:r>
        <w:rPr>
          <w:rFonts w:ascii="Cambria" w:hAnsi="Cambria" w:cs="Arial"/>
          <w:lang w:val="es-MX"/>
        </w:rPr>
        <w:t>.</w:t>
      </w:r>
    </w:p>
    <w:p w14:paraId="4D673FDA" w14:textId="77777777" w:rsidR="00D52A90" w:rsidRPr="00AB53A6" w:rsidRDefault="00D52A90" w:rsidP="00D52A90">
      <w:pPr>
        <w:autoSpaceDE w:val="0"/>
        <w:autoSpaceDN w:val="0"/>
        <w:adjustRightInd w:val="0"/>
        <w:jc w:val="both"/>
        <w:rPr>
          <w:rFonts w:ascii="Cambria" w:hAnsi="Cambria" w:cs="Arial"/>
          <w:lang w:val="es-MX"/>
        </w:rPr>
      </w:pPr>
    </w:p>
    <w:p w14:paraId="0D09796C" w14:textId="3758EFF6" w:rsidR="00D52A90" w:rsidRPr="00724D80" w:rsidRDefault="00D52A90" w:rsidP="00D52A90">
      <w:pPr>
        <w:autoSpaceDE w:val="0"/>
        <w:autoSpaceDN w:val="0"/>
        <w:adjustRightInd w:val="0"/>
        <w:jc w:val="both"/>
        <w:rPr>
          <w:rFonts w:ascii="Cambria" w:hAnsi="Cambria" w:cs="Arial"/>
          <w:lang w:val="es-MX"/>
        </w:rPr>
      </w:pPr>
      <w:r w:rsidRPr="00C66EE7">
        <w:rPr>
          <w:rFonts w:ascii="Cambria" w:hAnsi="Cambria" w:cs="Arial"/>
          <w:lang w:val="es-MX"/>
        </w:rPr>
        <w:t>El diseño y análisis de la encuesta es interno a</w:t>
      </w:r>
      <w:r w:rsidR="009B4DE4">
        <w:rPr>
          <w:rFonts w:ascii="Cambria" w:hAnsi="Cambria" w:cs="Arial"/>
          <w:lang w:val="es-MX"/>
        </w:rPr>
        <w:t xml:space="preserve"> </w:t>
      </w:r>
      <w:r w:rsidRPr="00C66EE7">
        <w:rPr>
          <w:rFonts w:ascii="Cambria" w:hAnsi="Cambria" w:cs="Arial"/>
          <w:lang w:val="es-MX"/>
        </w:rPr>
        <w:t>l</w:t>
      </w:r>
      <w:r w:rsidR="009B4DE4">
        <w:rPr>
          <w:rFonts w:ascii="Cambria" w:hAnsi="Cambria" w:cs="Arial"/>
          <w:lang w:val="es-MX"/>
        </w:rPr>
        <w:t>a</w:t>
      </w:r>
      <w:r>
        <w:rPr>
          <w:rFonts w:ascii="Cambria" w:hAnsi="Cambria" w:cs="Arial"/>
          <w:lang w:val="es-MX"/>
        </w:rPr>
        <w:t xml:space="preserve"> </w:t>
      </w:r>
      <w:r w:rsidR="009B4DE4">
        <w:rPr>
          <w:rFonts w:ascii="Cambria" w:hAnsi="Cambria" w:cs="Arial"/>
          <w:lang w:val="es-MX"/>
        </w:rPr>
        <w:t>Empresa</w:t>
      </w:r>
      <w:r w:rsidRPr="00C66EE7">
        <w:rPr>
          <w:rFonts w:ascii="Cambria" w:hAnsi="Cambria" w:cs="Arial"/>
          <w:lang w:val="es-MX"/>
        </w:rPr>
        <w:t xml:space="preserve"> y los realizan profesionales con grados académicos de licenciatura en áreas como Comunicación</w:t>
      </w:r>
      <w:r>
        <w:rPr>
          <w:rFonts w:ascii="Cambria" w:hAnsi="Cambria" w:cs="Arial"/>
          <w:lang w:val="es-MX"/>
        </w:rPr>
        <w:t xml:space="preserve"> y</w:t>
      </w:r>
      <w:r w:rsidRPr="00C66EE7">
        <w:rPr>
          <w:rFonts w:ascii="Cambria" w:hAnsi="Cambria" w:cs="Arial"/>
          <w:lang w:val="es-MX"/>
        </w:rPr>
        <w:t xml:space="preserve"> Periodismo</w:t>
      </w:r>
      <w:r>
        <w:rPr>
          <w:rFonts w:ascii="Cambria" w:hAnsi="Cambria" w:cs="Arial"/>
          <w:lang w:val="es-MX"/>
        </w:rPr>
        <w:t>,</w:t>
      </w:r>
      <w:r w:rsidRPr="00C66EE7">
        <w:rPr>
          <w:rFonts w:ascii="Cambria" w:hAnsi="Cambria" w:cs="Arial"/>
          <w:lang w:val="es-MX"/>
        </w:rPr>
        <w:t xml:space="preserve"> una Maestría en Ciencias Matemáticas y un Doctorado en Ciencia Política. La responsable es Elda Lorena Becerra </w:t>
      </w:r>
      <w:proofErr w:type="spellStart"/>
      <w:r w:rsidRPr="00C66EE7">
        <w:rPr>
          <w:rFonts w:ascii="Cambria" w:hAnsi="Cambria" w:cs="Arial"/>
          <w:lang w:val="es-MX"/>
        </w:rPr>
        <w:t>Mizuno</w:t>
      </w:r>
      <w:proofErr w:type="spellEnd"/>
      <w:r w:rsidR="001E33D3">
        <w:rPr>
          <w:rFonts w:ascii="Cambria" w:hAnsi="Cambria" w:cs="Arial"/>
          <w:lang w:val="es-MX"/>
        </w:rPr>
        <w:t>.</w:t>
      </w:r>
    </w:p>
    <w:p w14:paraId="5C033216" w14:textId="77777777" w:rsidR="004033AE" w:rsidRDefault="004033AE"/>
    <w:sectPr w:rsidR="004033AE" w:rsidSect="00E157E4">
      <w:footerReference w:type="even" r:id="rId12"/>
      <w:footerReference w:type="default" r:id="rId13"/>
      <w:footerReference w:type="first" r:id="rId14"/>
      <w:pgSz w:w="12240" w:h="15840"/>
      <w:pgMar w:top="1440" w:right="964" w:bottom="1440" w:left="107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A6E8F" w14:textId="77777777" w:rsidR="00E157E4" w:rsidRDefault="00E157E4" w:rsidP="00D52A90">
      <w:r>
        <w:separator/>
      </w:r>
    </w:p>
  </w:endnote>
  <w:endnote w:type="continuationSeparator" w:id="0">
    <w:p w14:paraId="36D6DC82" w14:textId="77777777" w:rsidR="00E157E4" w:rsidRDefault="00E157E4" w:rsidP="00D52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entennial">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E29E4" w14:textId="77777777" w:rsidR="009F1208" w:rsidRDefault="009F1208" w:rsidP="0031677E">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8A0671" w14:textId="77777777" w:rsidR="009F1208" w:rsidRDefault="009F120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6F906" w14:textId="77777777" w:rsidR="009F1208" w:rsidRPr="0031677E" w:rsidRDefault="009F1208" w:rsidP="0031677E">
    <w:pPr>
      <w:framePr w:wrap="around" w:vAnchor="text" w:hAnchor="margin" w:xAlign="center" w:y="1"/>
      <w:rPr>
        <w:rFonts w:ascii="Centennial" w:hAnsi="Centennial"/>
        <w:sz w:val="22"/>
        <w:szCs w:val="22"/>
      </w:rPr>
    </w:pPr>
    <w:r w:rsidRPr="0031677E">
      <w:rPr>
        <w:rFonts w:ascii="Centennial" w:hAnsi="Centennial"/>
        <w:sz w:val="22"/>
        <w:szCs w:val="22"/>
      </w:rPr>
      <w:fldChar w:fldCharType="begin"/>
    </w:r>
    <w:r>
      <w:rPr>
        <w:rFonts w:ascii="Centennial" w:hAnsi="Centennial"/>
        <w:sz w:val="22"/>
        <w:szCs w:val="22"/>
      </w:rPr>
      <w:instrText>PAGE</w:instrText>
    </w:r>
    <w:r w:rsidRPr="0031677E">
      <w:rPr>
        <w:rFonts w:ascii="Centennial" w:hAnsi="Centennial"/>
        <w:sz w:val="22"/>
        <w:szCs w:val="22"/>
      </w:rPr>
      <w:instrText xml:space="preserve">  </w:instrText>
    </w:r>
    <w:r w:rsidRPr="0031677E">
      <w:rPr>
        <w:rFonts w:ascii="Centennial" w:hAnsi="Centennial"/>
        <w:sz w:val="22"/>
        <w:szCs w:val="22"/>
      </w:rPr>
      <w:fldChar w:fldCharType="separate"/>
    </w:r>
    <w:r>
      <w:rPr>
        <w:rFonts w:ascii="Centennial" w:hAnsi="Centennial"/>
        <w:noProof/>
        <w:sz w:val="22"/>
        <w:szCs w:val="22"/>
      </w:rPr>
      <w:t>12</w:t>
    </w:r>
    <w:r w:rsidRPr="0031677E">
      <w:rPr>
        <w:rFonts w:ascii="Centennial" w:hAnsi="Centennial"/>
        <w:sz w:val="22"/>
        <w:szCs w:val="22"/>
      </w:rPr>
      <w:fldChar w:fldCharType="end"/>
    </w:r>
  </w:p>
  <w:p w14:paraId="661C1BB1" w14:textId="77777777" w:rsidR="009F1208" w:rsidRPr="0031677E" w:rsidRDefault="009F1208">
    <w:pPr>
      <w:rPr>
        <w:rFonts w:ascii="Arial Narrow" w:hAnsi="Arial Narro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0FC1" w14:textId="77777777" w:rsidR="009F1208" w:rsidRDefault="009F1208">
    <w:pPr>
      <w:pStyle w:val="Piedepgina"/>
      <w:jc w:val="center"/>
    </w:pPr>
    <w:r>
      <w:fldChar w:fldCharType="begin"/>
    </w:r>
    <w:r>
      <w:instrText xml:space="preserve"> PAGE   \* MERGEFORMAT </w:instrText>
    </w:r>
    <w:r>
      <w:fldChar w:fldCharType="separate"/>
    </w:r>
    <w:r>
      <w:rPr>
        <w:noProof/>
      </w:rPr>
      <w:t>1</w:t>
    </w:r>
    <w:r>
      <w:rPr>
        <w:noProof/>
      </w:rPr>
      <w:fldChar w:fldCharType="end"/>
    </w:r>
  </w:p>
  <w:p w14:paraId="72834829" w14:textId="77777777" w:rsidR="009F1208" w:rsidRDefault="009F120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27967" w14:textId="77777777" w:rsidR="00E157E4" w:rsidRDefault="00E157E4" w:rsidP="00D52A90">
      <w:r>
        <w:separator/>
      </w:r>
    </w:p>
  </w:footnote>
  <w:footnote w:type="continuationSeparator" w:id="0">
    <w:p w14:paraId="2D60873C" w14:textId="77777777" w:rsidR="00E157E4" w:rsidRDefault="00E157E4" w:rsidP="00D52A90">
      <w:r>
        <w:continuationSeparator/>
      </w:r>
    </w:p>
  </w:footnote>
  <w:footnote w:id="1">
    <w:p w14:paraId="15AED1AA" w14:textId="77777777" w:rsidR="00D52A90" w:rsidRPr="00454350" w:rsidRDefault="00D52A90" w:rsidP="00D52A90">
      <w:pPr>
        <w:pStyle w:val="Textonotapie"/>
        <w:jc w:val="both"/>
        <w:rPr>
          <w:rFonts w:ascii="Cambria" w:hAnsi="Cambria"/>
          <w:lang w:val="es-MX"/>
        </w:rPr>
      </w:pPr>
      <w:r w:rsidRPr="00454350">
        <w:rPr>
          <w:rStyle w:val="Refdenotaalpie"/>
          <w:rFonts w:ascii="Cambria" w:hAnsi="Cambria"/>
        </w:rPr>
        <w:footnoteRef/>
      </w:r>
      <w:r w:rsidRPr="00681478">
        <w:rPr>
          <w:rFonts w:ascii="Cambria" w:hAnsi="Cambria"/>
          <w:lang w:val="en-US"/>
        </w:rPr>
        <w:t xml:space="preserve"> </w:t>
      </w:r>
      <w:proofErr w:type="spellStart"/>
      <w:r w:rsidRPr="00681478">
        <w:rPr>
          <w:rFonts w:ascii="Cambria" w:hAnsi="Cambria"/>
          <w:lang w:val="en-US"/>
        </w:rPr>
        <w:t>Särndal</w:t>
      </w:r>
      <w:proofErr w:type="spellEnd"/>
      <w:r w:rsidRPr="00681478">
        <w:rPr>
          <w:rFonts w:ascii="Cambria" w:hAnsi="Cambria"/>
          <w:lang w:val="en-US"/>
        </w:rPr>
        <w:t xml:space="preserve">, C.-E., Swensson, B. &amp; </w:t>
      </w:r>
      <w:proofErr w:type="spellStart"/>
      <w:r w:rsidRPr="00681478">
        <w:rPr>
          <w:rFonts w:ascii="Cambria" w:hAnsi="Cambria"/>
          <w:lang w:val="en-US"/>
        </w:rPr>
        <w:t>Wretman</w:t>
      </w:r>
      <w:proofErr w:type="spellEnd"/>
      <w:r w:rsidRPr="00681478">
        <w:rPr>
          <w:rFonts w:ascii="Cambria" w:hAnsi="Cambria"/>
          <w:lang w:val="en-US"/>
        </w:rPr>
        <w:t xml:space="preserve">, J. (1992) Model Assisted Survey Sampling. </w:t>
      </w:r>
      <w:r w:rsidRPr="00454350">
        <w:rPr>
          <w:rFonts w:ascii="Cambria" w:hAnsi="Cambria"/>
        </w:rPr>
        <w:t>New York: Springer-</w:t>
      </w:r>
      <w:proofErr w:type="spellStart"/>
      <w:r w:rsidRPr="00454350">
        <w:rPr>
          <w:rFonts w:ascii="Cambria" w:hAnsi="Cambria"/>
        </w:rPr>
        <w:t>Verlag</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49E06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8D30E8"/>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4A404F5"/>
    <w:multiLevelType w:val="hybridMultilevel"/>
    <w:tmpl w:val="1EBA10BE"/>
    <w:lvl w:ilvl="0" w:tplc="CE901F90">
      <w:start w:val="1"/>
      <w:numFmt w:val="decimal"/>
      <w:lvlText w:val="%1)"/>
      <w:lvlJc w:val="left"/>
      <w:pPr>
        <w:tabs>
          <w:tab w:val="num" w:pos="900"/>
        </w:tabs>
        <w:ind w:left="900" w:hanging="360"/>
      </w:pPr>
      <w:rPr>
        <w:rFonts w:hint="default"/>
      </w:rPr>
    </w:lvl>
    <w:lvl w:ilvl="1" w:tplc="080A0019" w:tentative="1">
      <w:start w:val="1"/>
      <w:numFmt w:val="lowerLetter"/>
      <w:lvlText w:val="%2."/>
      <w:lvlJc w:val="left"/>
      <w:pPr>
        <w:tabs>
          <w:tab w:val="num" w:pos="1620"/>
        </w:tabs>
        <w:ind w:left="1620" w:hanging="360"/>
      </w:pPr>
    </w:lvl>
    <w:lvl w:ilvl="2" w:tplc="080A001B" w:tentative="1">
      <w:start w:val="1"/>
      <w:numFmt w:val="lowerRoman"/>
      <w:lvlText w:val="%3."/>
      <w:lvlJc w:val="right"/>
      <w:pPr>
        <w:tabs>
          <w:tab w:val="num" w:pos="2340"/>
        </w:tabs>
        <w:ind w:left="2340" w:hanging="180"/>
      </w:pPr>
    </w:lvl>
    <w:lvl w:ilvl="3" w:tplc="080A000F" w:tentative="1">
      <w:start w:val="1"/>
      <w:numFmt w:val="decimal"/>
      <w:lvlText w:val="%4."/>
      <w:lvlJc w:val="left"/>
      <w:pPr>
        <w:tabs>
          <w:tab w:val="num" w:pos="3060"/>
        </w:tabs>
        <w:ind w:left="3060" w:hanging="360"/>
      </w:pPr>
    </w:lvl>
    <w:lvl w:ilvl="4" w:tplc="080A0019" w:tentative="1">
      <w:start w:val="1"/>
      <w:numFmt w:val="lowerLetter"/>
      <w:lvlText w:val="%5."/>
      <w:lvlJc w:val="left"/>
      <w:pPr>
        <w:tabs>
          <w:tab w:val="num" w:pos="3780"/>
        </w:tabs>
        <w:ind w:left="3780" w:hanging="360"/>
      </w:pPr>
    </w:lvl>
    <w:lvl w:ilvl="5" w:tplc="080A001B" w:tentative="1">
      <w:start w:val="1"/>
      <w:numFmt w:val="lowerRoman"/>
      <w:lvlText w:val="%6."/>
      <w:lvlJc w:val="right"/>
      <w:pPr>
        <w:tabs>
          <w:tab w:val="num" w:pos="4500"/>
        </w:tabs>
        <w:ind w:left="4500" w:hanging="180"/>
      </w:pPr>
    </w:lvl>
    <w:lvl w:ilvl="6" w:tplc="080A000F" w:tentative="1">
      <w:start w:val="1"/>
      <w:numFmt w:val="decimal"/>
      <w:lvlText w:val="%7."/>
      <w:lvlJc w:val="left"/>
      <w:pPr>
        <w:tabs>
          <w:tab w:val="num" w:pos="5220"/>
        </w:tabs>
        <w:ind w:left="5220" w:hanging="360"/>
      </w:pPr>
    </w:lvl>
    <w:lvl w:ilvl="7" w:tplc="080A0019" w:tentative="1">
      <w:start w:val="1"/>
      <w:numFmt w:val="lowerLetter"/>
      <w:lvlText w:val="%8."/>
      <w:lvlJc w:val="left"/>
      <w:pPr>
        <w:tabs>
          <w:tab w:val="num" w:pos="5940"/>
        </w:tabs>
        <w:ind w:left="5940" w:hanging="360"/>
      </w:pPr>
    </w:lvl>
    <w:lvl w:ilvl="8" w:tplc="080A001B" w:tentative="1">
      <w:start w:val="1"/>
      <w:numFmt w:val="lowerRoman"/>
      <w:lvlText w:val="%9."/>
      <w:lvlJc w:val="right"/>
      <w:pPr>
        <w:tabs>
          <w:tab w:val="num" w:pos="6660"/>
        </w:tabs>
        <w:ind w:left="6660" w:hanging="180"/>
      </w:pPr>
    </w:lvl>
  </w:abstractNum>
  <w:abstractNum w:abstractNumId="3" w15:restartNumberingAfterBreak="0">
    <w:nsid w:val="287E2195"/>
    <w:multiLevelType w:val="multilevel"/>
    <w:tmpl w:val="45D8EB0A"/>
    <w:lvl w:ilvl="0">
      <w:start w:val="1"/>
      <w:numFmt w:val="decimal"/>
      <w:lvlText w:val="%1."/>
      <w:lvlJc w:val="left"/>
      <w:pPr>
        <w:tabs>
          <w:tab w:val="num" w:pos="360"/>
        </w:tabs>
        <w:ind w:left="360" w:hanging="360"/>
      </w:pPr>
      <w:rPr>
        <w:rFonts w:ascii="Arial Narrow" w:hAnsi="Arial Narrow" w:hint="default"/>
        <w:b/>
        <w:sz w:val="20"/>
        <w:szCs w:val="20"/>
        <w:lang w:val="es-MX"/>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01028ED"/>
    <w:multiLevelType w:val="singleLevel"/>
    <w:tmpl w:val="0409000F"/>
    <w:lvl w:ilvl="0">
      <w:start w:val="1"/>
      <w:numFmt w:val="decimal"/>
      <w:lvlText w:val="%1."/>
      <w:lvlJc w:val="left"/>
      <w:pPr>
        <w:tabs>
          <w:tab w:val="num" w:pos="360"/>
        </w:tabs>
        <w:ind w:left="360" w:hanging="360"/>
      </w:pPr>
      <w:rPr>
        <w:rFonts w:hint="default"/>
      </w:rPr>
    </w:lvl>
  </w:abstractNum>
  <w:abstractNum w:abstractNumId="5" w15:restartNumberingAfterBreak="0">
    <w:nsid w:val="56B65C3F"/>
    <w:multiLevelType w:val="multilevel"/>
    <w:tmpl w:val="FF16AF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77A7FAB"/>
    <w:multiLevelType w:val="hybridMultilevel"/>
    <w:tmpl w:val="B4F4A36A"/>
    <w:lvl w:ilvl="0" w:tplc="585C35DC">
      <w:start w:val="3"/>
      <w:numFmt w:val="upperLetter"/>
      <w:lvlText w:val="%1."/>
      <w:lvlJc w:val="left"/>
      <w:pPr>
        <w:tabs>
          <w:tab w:val="num" w:pos="795"/>
        </w:tabs>
        <w:ind w:left="795" w:hanging="435"/>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num w:numId="1" w16cid:durableId="301541485">
    <w:abstractNumId w:val="4"/>
  </w:num>
  <w:num w:numId="2" w16cid:durableId="1286617158">
    <w:abstractNumId w:val="1"/>
  </w:num>
  <w:num w:numId="3" w16cid:durableId="2004432186">
    <w:abstractNumId w:val="3"/>
  </w:num>
  <w:num w:numId="4" w16cid:durableId="423040569">
    <w:abstractNumId w:val="2"/>
  </w:num>
  <w:num w:numId="5" w16cid:durableId="378481174">
    <w:abstractNumId w:val="6"/>
  </w:num>
  <w:num w:numId="6" w16cid:durableId="769352852">
    <w:abstractNumId w:val="0"/>
  </w:num>
  <w:num w:numId="7" w16cid:durableId="13629764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A90"/>
    <w:rsid w:val="0010017C"/>
    <w:rsid w:val="00121F1A"/>
    <w:rsid w:val="001E1D7B"/>
    <w:rsid w:val="001E33D3"/>
    <w:rsid w:val="002B3C2F"/>
    <w:rsid w:val="003C7151"/>
    <w:rsid w:val="003E1891"/>
    <w:rsid w:val="004033AE"/>
    <w:rsid w:val="00446A34"/>
    <w:rsid w:val="00502942"/>
    <w:rsid w:val="00566C26"/>
    <w:rsid w:val="00633A56"/>
    <w:rsid w:val="00646E39"/>
    <w:rsid w:val="0067076C"/>
    <w:rsid w:val="006A3738"/>
    <w:rsid w:val="006B610A"/>
    <w:rsid w:val="006C7BE3"/>
    <w:rsid w:val="00765318"/>
    <w:rsid w:val="007E5628"/>
    <w:rsid w:val="00831879"/>
    <w:rsid w:val="008456FD"/>
    <w:rsid w:val="00876E32"/>
    <w:rsid w:val="00912FA4"/>
    <w:rsid w:val="009666E5"/>
    <w:rsid w:val="009B4DE4"/>
    <w:rsid w:val="009D60DF"/>
    <w:rsid w:val="009F1208"/>
    <w:rsid w:val="009F423F"/>
    <w:rsid w:val="00AC1C36"/>
    <w:rsid w:val="00AF7E4F"/>
    <w:rsid w:val="00B60755"/>
    <w:rsid w:val="00C46435"/>
    <w:rsid w:val="00C7036B"/>
    <w:rsid w:val="00CD3E41"/>
    <w:rsid w:val="00D52A90"/>
    <w:rsid w:val="00DC67CD"/>
    <w:rsid w:val="00DD71E8"/>
    <w:rsid w:val="00DF6A98"/>
    <w:rsid w:val="00E157E4"/>
    <w:rsid w:val="00E245B6"/>
    <w:rsid w:val="00F2605E"/>
    <w:rsid w:val="00F44263"/>
    <w:rsid w:val="00FC7317"/>
    <w:rsid w:val="00FE4B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266BCD6"/>
  <w15:chartTrackingRefBased/>
  <w15:docId w15:val="{C8BF3938-89D9-4805-907B-0055DB249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A90"/>
    <w:pPr>
      <w:spacing w:after="0" w:line="240" w:lineRule="auto"/>
    </w:pPr>
    <w:rPr>
      <w:rFonts w:ascii="Times New Roman" w:eastAsia="Times New Roman" w:hAnsi="Times New Roman" w:cs="Times New Roman"/>
      <w:kern w:val="0"/>
      <w:sz w:val="24"/>
      <w:szCs w:val="24"/>
      <w:lang w:val="es-ES" w:eastAsia="es-ES"/>
      <w14:ligatures w14:val="none"/>
    </w:rPr>
  </w:style>
  <w:style w:type="paragraph" w:styleId="Ttulo1">
    <w:name w:val="heading 1"/>
    <w:basedOn w:val="Normal"/>
    <w:next w:val="Normal"/>
    <w:link w:val="Ttulo1Car"/>
    <w:qFormat/>
    <w:rsid w:val="00D52A90"/>
    <w:pPr>
      <w:keepNext/>
      <w:outlineLvl w:val="0"/>
    </w:pPr>
    <w:rPr>
      <w:szCs w:val="20"/>
      <w:lang w:val="es-MX" w:eastAsia="en-US"/>
    </w:rPr>
  </w:style>
  <w:style w:type="paragraph" w:styleId="Ttulo2">
    <w:name w:val="heading 2"/>
    <w:basedOn w:val="Normal"/>
    <w:next w:val="Normal"/>
    <w:link w:val="Ttulo2Car"/>
    <w:qFormat/>
    <w:rsid w:val="00D52A90"/>
    <w:pPr>
      <w:keepNext/>
      <w:outlineLvl w:val="1"/>
    </w:pPr>
    <w:rPr>
      <w:b/>
      <w:szCs w:val="20"/>
      <w:lang w:val="es-MX"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52A90"/>
    <w:rPr>
      <w:rFonts w:ascii="Times New Roman" w:eastAsia="Times New Roman" w:hAnsi="Times New Roman" w:cs="Times New Roman"/>
      <w:kern w:val="0"/>
      <w:sz w:val="24"/>
      <w:szCs w:val="20"/>
      <w14:ligatures w14:val="none"/>
    </w:rPr>
  </w:style>
  <w:style w:type="character" w:customStyle="1" w:styleId="Ttulo2Car">
    <w:name w:val="Título 2 Car"/>
    <w:basedOn w:val="Fuentedeprrafopredeter"/>
    <w:link w:val="Ttulo2"/>
    <w:rsid w:val="00D52A90"/>
    <w:rPr>
      <w:rFonts w:ascii="Times New Roman" w:eastAsia="Times New Roman" w:hAnsi="Times New Roman" w:cs="Times New Roman"/>
      <w:b/>
      <w:kern w:val="0"/>
      <w:sz w:val="24"/>
      <w:szCs w:val="20"/>
      <w14:ligatures w14:val="none"/>
    </w:rPr>
  </w:style>
  <w:style w:type="character" w:styleId="Hipervnculo">
    <w:name w:val="Hyperlink"/>
    <w:rsid w:val="00D52A90"/>
    <w:rPr>
      <w:color w:val="0000FF"/>
      <w:u w:val="single"/>
    </w:rPr>
  </w:style>
  <w:style w:type="paragraph" w:styleId="Textoindependiente3">
    <w:name w:val="Body Text 3"/>
    <w:basedOn w:val="Normal"/>
    <w:link w:val="Textoindependiente3Car"/>
    <w:rsid w:val="00D52A90"/>
    <w:pPr>
      <w:spacing w:after="120"/>
    </w:pPr>
    <w:rPr>
      <w:sz w:val="16"/>
      <w:szCs w:val="16"/>
      <w:lang w:val="en-US" w:eastAsia="en-US"/>
    </w:rPr>
  </w:style>
  <w:style w:type="character" w:customStyle="1" w:styleId="Textoindependiente3Car">
    <w:name w:val="Texto independiente 3 Car"/>
    <w:basedOn w:val="Fuentedeprrafopredeter"/>
    <w:link w:val="Textoindependiente3"/>
    <w:rsid w:val="00D52A90"/>
    <w:rPr>
      <w:rFonts w:ascii="Times New Roman" w:eastAsia="Times New Roman" w:hAnsi="Times New Roman" w:cs="Times New Roman"/>
      <w:kern w:val="0"/>
      <w:sz w:val="16"/>
      <w:szCs w:val="16"/>
      <w:lang w:val="en-US"/>
      <w14:ligatures w14:val="none"/>
    </w:rPr>
  </w:style>
  <w:style w:type="paragraph" w:styleId="Encabezado">
    <w:name w:val="header"/>
    <w:basedOn w:val="Normal"/>
    <w:link w:val="EncabezadoCar"/>
    <w:rsid w:val="00D52A90"/>
    <w:pPr>
      <w:tabs>
        <w:tab w:val="center" w:pos="4320"/>
        <w:tab w:val="right" w:pos="8640"/>
      </w:tabs>
    </w:pPr>
    <w:rPr>
      <w:sz w:val="20"/>
      <w:szCs w:val="20"/>
      <w:lang w:val="en-US" w:eastAsia="en-US"/>
    </w:rPr>
  </w:style>
  <w:style w:type="character" w:customStyle="1" w:styleId="EncabezadoCar">
    <w:name w:val="Encabezado Car"/>
    <w:basedOn w:val="Fuentedeprrafopredeter"/>
    <w:link w:val="Encabezado"/>
    <w:rsid w:val="00D52A90"/>
    <w:rPr>
      <w:rFonts w:ascii="Times New Roman" w:eastAsia="Times New Roman" w:hAnsi="Times New Roman" w:cs="Times New Roman"/>
      <w:kern w:val="0"/>
      <w:sz w:val="20"/>
      <w:szCs w:val="20"/>
      <w:lang w:val="en-US"/>
      <w14:ligatures w14:val="none"/>
    </w:rPr>
  </w:style>
  <w:style w:type="character" w:styleId="Nmerodepgina">
    <w:name w:val="page number"/>
    <w:basedOn w:val="Fuentedeprrafopredeter"/>
    <w:rsid w:val="00D52A90"/>
  </w:style>
  <w:style w:type="paragraph" w:styleId="Piedepgina">
    <w:name w:val="footer"/>
    <w:basedOn w:val="Normal"/>
    <w:link w:val="PiedepginaCar"/>
    <w:rsid w:val="00D52A90"/>
    <w:pPr>
      <w:tabs>
        <w:tab w:val="center" w:pos="4320"/>
        <w:tab w:val="right" w:pos="8640"/>
      </w:tabs>
    </w:pPr>
    <w:rPr>
      <w:sz w:val="20"/>
      <w:szCs w:val="20"/>
      <w:lang w:val="en-US" w:eastAsia="en-US"/>
    </w:rPr>
  </w:style>
  <w:style w:type="character" w:customStyle="1" w:styleId="PiedepginaCar">
    <w:name w:val="Pie de página Car"/>
    <w:basedOn w:val="Fuentedeprrafopredeter"/>
    <w:link w:val="Piedepgina"/>
    <w:rsid w:val="00D52A90"/>
    <w:rPr>
      <w:rFonts w:ascii="Times New Roman" w:eastAsia="Times New Roman" w:hAnsi="Times New Roman" w:cs="Times New Roman"/>
      <w:kern w:val="0"/>
      <w:sz w:val="20"/>
      <w:szCs w:val="20"/>
      <w:lang w:val="en-US"/>
      <w14:ligatures w14:val="none"/>
    </w:rPr>
  </w:style>
  <w:style w:type="table" w:styleId="Tablaconcuadrcula">
    <w:name w:val="Table Grid"/>
    <w:basedOn w:val="Tablanormal"/>
    <w:rsid w:val="00D52A90"/>
    <w:pPr>
      <w:spacing w:after="0" w:line="240" w:lineRule="auto"/>
    </w:pPr>
    <w:rPr>
      <w:rFonts w:ascii="Times New Roman" w:eastAsia="Times New Roman" w:hAnsi="Times New Roman" w:cs="Times New Roman"/>
      <w:kern w:val="0"/>
      <w:sz w:val="20"/>
      <w:szCs w:val="2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semiHidden/>
    <w:rsid w:val="00D52A90"/>
    <w:rPr>
      <w:rFonts w:ascii="Tahoma" w:hAnsi="Tahoma" w:cs="Tahoma"/>
      <w:sz w:val="16"/>
      <w:szCs w:val="16"/>
    </w:rPr>
  </w:style>
  <w:style w:type="character" w:customStyle="1" w:styleId="TextodegloboCar">
    <w:name w:val="Texto de globo Car"/>
    <w:basedOn w:val="Fuentedeprrafopredeter"/>
    <w:link w:val="Textodeglobo"/>
    <w:semiHidden/>
    <w:rsid w:val="00D52A90"/>
    <w:rPr>
      <w:rFonts w:ascii="Tahoma" w:eastAsia="Times New Roman" w:hAnsi="Tahoma" w:cs="Tahoma"/>
      <w:kern w:val="0"/>
      <w:sz w:val="16"/>
      <w:szCs w:val="16"/>
      <w:lang w:val="es-ES" w:eastAsia="es-ES"/>
      <w14:ligatures w14:val="none"/>
    </w:rPr>
  </w:style>
  <w:style w:type="paragraph" w:styleId="Textosinformato">
    <w:name w:val="Plain Text"/>
    <w:basedOn w:val="Normal"/>
    <w:link w:val="TextosinformatoCar"/>
    <w:uiPriority w:val="99"/>
    <w:semiHidden/>
    <w:unhideWhenUsed/>
    <w:rsid w:val="00D52A90"/>
    <w:rPr>
      <w:rFonts w:ascii="Calibri" w:eastAsia="Calibri" w:hAnsi="Calibri"/>
      <w:sz w:val="22"/>
      <w:szCs w:val="21"/>
      <w:lang w:val="es-MX" w:eastAsia="en-US"/>
    </w:rPr>
  </w:style>
  <w:style w:type="character" w:customStyle="1" w:styleId="TextosinformatoCar">
    <w:name w:val="Texto sin formato Car"/>
    <w:basedOn w:val="Fuentedeprrafopredeter"/>
    <w:link w:val="Textosinformato"/>
    <w:uiPriority w:val="99"/>
    <w:semiHidden/>
    <w:rsid w:val="00D52A90"/>
    <w:rPr>
      <w:rFonts w:ascii="Calibri" w:eastAsia="Calibri" w:hAnsi="Calibri" w:cs="Times New Roman"/>
      <w:kern w:val="0"/>
      <w:szCs w:val="21"/>
      <w14:ligatures w14:val="none"/>
    </w:rPr>
  </w:style>
  <w:style w:type="paragraph" w:styleId="Prrafodelista">
    <w:name w:val="List Paragraph"/>
    <w:basedOn w:val="Normal"/>
    <w:uiPriority w:val="34"/>
    <w:qFormat/>
    <w:rsid w:val="00D52A90"/>
    <w:pPr>
      <w:spacing w:after="200" w:line="276" w:lineRule="auto"/>
      <w:ind w:left="720"/>
      <w:contextualSpacing/>
    </w:pPr>
    <w:rPr>
      <w:rFonts w:ascii="Calibri" w:eastAsia="Calibri" w:hAnsi="Calibri"/>
      <w:sz w:val="22"/>
      <w:szCs w:val="22"/>
      <w:lang w:val="es-MX" w:eastAsia="en-US"/>
    </w:rPr>
  </w:style>
  <w:style w:type="paragraph" w:styleId="Textonotapie">
    <w:name w:val="footnote text"/>
    <w:basedOn w:val="Normal"/>
    <w:link w:val="TextonotapieCar"/>
    <w:uiPriority w:val="99"/>
    <w:semiHidden/>
    <w:unhideWhenUsed/>
    <w:rsid w:val="00D52A90"/>
    <w:rPr>
      <w:sz w:val="20"/>
      <w:szCs w:val="20"/>
    </w:rPr>
  </w:style>
  <w:style w:type="character" w:customStyle="1" w:styleId="TextonotapieCar">
    <w:name w:val="Texto nota pie Car"/>
    <w:basedOn w:val="Fuentedeprrafopredeter"/>
    <w:link w:val="Textonotapie"/>
    <w:uiPriority w:val="99"/>
    <w:semiHidden/>
    <w:rsid w:val="00D52A90"/>
    <w:rPr>
      <w:rFonts w:ascii="Times New Roman" w:eastAsia="Times New Roman" w:hAnsi="Times New Roman" w:cs="Times New Roman"/>
      <w:kern w:val="0"/>
      <w:sz w:val="20"/>
      <w:szCs w:val="20"/>
      <w:lang w:val="es-ES" w:eastAsia="es-ES"/>
      <w14:ligatures w14:val="none"/>
    </w:rPr>
  </w:style>
  <w:style w:type="character" w:styleId="Refdenotaalpie">
    <w:name w:val="footnote reference"/>
    <w:uiPriority w:val="99"/>
    <w:semiHidden/>
    <w:unhideWhenUsed/>
    <w:rsid w:val="00D52A90"/>
    <w:rPr>
      <w:vertAlign w:val="superscript"/>
    </w:rPr>
  </w:style>
  <w:style w:type="character" w:styleId="Textodelmarcadordeposicin">
    <w:name w:val="Placeholder Text"/>
    <w:basedOn w:val="Fuentedeprrafopredeter"/>
    <w:uiPriority w:val="99"/>
    <w:semiHidden/>
    <w:rsid w:val="00D52A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9</Pages>
  <Words>3065</Words>
  <Characters>16861</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CABALLERO TORRES</dc:creator>
  <cp:keywords/>
  <dc:description/>
  <cp:lastModifiedBy>SERGIO CABALLERO TORRES</cp:lastModifiedBy>
  <cp:revision>5</cp:revision>
  <dcterms:created xsi:type="dcterms:W3CDTF">2023-12-27T00:12:00Z</dcterms:created>
  <dcterms:modified xsi:type="dcterms:W3CDTF">2023-12-27T19:26:00Z</dcterms:modified>
</cp:coreProperties>
</file>